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E8" w:rsidRPr="00A64CE8" w:rsidRDefault="00491D29" w:rsidP="00491D29">
      <w:pPr>
        <w:spacing w:after="0" w:line="240" w:lineRule="auto"/>
        <w:ind w:left="1843"/>
        <w:contextualSpacing/>
        <w:rPr>
          <w:rFonts w:ascii="Century Gothic" w:hAnsi="Century Gothic"/>
          <w:b/>
          <w:bCs/>
          <w:color w:val="7F7F7F" w:themeColor="text1" w:themeTint="80"/>
          <w:spacing w:val="40"/>
          <w:szCs w:val="25"/>
        </w:rPr>
      </w:pPr>
      <w:r>
        <w:rPr>
          <w:noProof/>
          <w:lang w:val="en-US"/>
        </w:rPr>
        <w:drawing>
          <wp:anchor distT="0" distB="0" distL="114300" distR="114300" simplePos="0" relativeHeight="251663360" behindDoc="0" locked="0" layoutInCell="1" allowOverlap="1" wp14:anchorId="2ACB631E" wp14:editId="57A64EEA">
            <wp:simplePos x="0" y="0"/>
            <wp:positionH relativeFrom="column">
              <wp:posOffset>19314</wp:posOffset>
            </wp:positionH>
            <wp:positionV relativeFrom="paragraph">
              <wp:posOffset>16510</wp:posOffset>
            </wp:positionV>
            <wp:extent cx="931545" cy="931545"/>
            <wp:effectExtent l="0" t="0" r="1905" b="1905"/>
            <wp:wrapThrough wrapText="bothSides">
              <wp:wrapPolygon edited="0">
                <wp:start x="0" y="0"/>
                <wp:lineTo x="0" y="21202"/>
                <wp:lineTo x="21202" y="21202"/>
                <wp:lineTo x="212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margin">
              <wp14:pctWidth>0</wp14:pctWidth>
            </wp14:sizeRelH>
            <wp14:sizeRelV relativeFrom="margin">
              <wp14:pctHeight>0</wp14:pctHeight>
            </wp14:sizeRelV>
          </wp:anchor>
        </w:drawing>
      </w:r>
      <w:r w:rsidR="006D6D91">
        <w:rPr>
          <w:rFonts w:ascii="Century Gothic" w:hAnsi="Century Gothic"/>
          <w:b/>
          <w:bCs/>
          <w:color w:val="7F7F7F" w:themeColor="text1" w:themeTint="80"/>
          <w:spacing w:val="40"/>
          <w:szCs w:val="25"/>
        </w:rPr>
        <w:t>South African Council for the Architectural Profession</w:t>
      </w:r>
    </w:p>
    <w:p w:rsidR="006D6D91" w:rsidRPr="000E515F" w:rsidRDefault="006D6D91" w:rsidP="00491D29">
      <w:pPr>
        <w:spacing w:after="0" w:line="240" w:lineRule="auto"/>
        <w:ind w:left="1843"/>
        <w:contextualSpacing/>
        <w:rPr>
          <w:sz w:val="16"/>
        </w:rPr>
      </w:pPr>
    </w:p>
    <w:p w:rsidR="006D6D91" w:rsidRDefault="006D6D91" w:rsidP="00491D29">
      <w:pPr>
        <w:spacing w:after="0" w:line="240" w:lineRule="auto"/>
        <w:ind w:left="1843"/>
        <w:contextualSpacing/>
        <w:rPr>
          <w:rFonts w:ascii="Century Gothic" w:hAnsi="Century Gothic"/>
          <w:b/>
          <w:bCs/>
          <w:color w:val="7F7F7F" w:themeColor="text1" w:themeTint="80"/>
          <w:spacing w:val="40"/>
          <w:sz w:val="24"/>
          <w:szCs w:val="25"/>
        </w:rPr>
      </w:pPr>
      <w:r w:rsidRPr="006D6D91">
        <w:rPr>
          <w:rFonts w:ascii="Century Gothic" w:hAnsi="Century Gothic"/>
          <w:b/>
          <w:bCs/>
          <w:color w:val="7F7F7F" w:themeColor="text1" w:themeTint="80"/>
          <w:spacing w:val="40"/>
          <w:sz w:val="24"/>
          <w:szCs w:val="25"/>
        </w:rPr>
        <w:t>PROF</w:t>
      </w:r>
      <w:r>
        <w:rPr>
          <w:rFonts w:ascii="Century Gothic" w:hAnsi="Century Gothic"/>
          <w:b/>
          <w:bCs/>
          <w:color w:val="7F7F7F" w:themeColor="text1" w:themeTint="80"/>
          <w:spacing w:val="40"/>
          <w:sz w:val="24"/>
          <w:szCs w:val="25"/>
        </w:rPr>
        <w:t>E</w:t>
      </w:r>
      <w:r w:rsidRPr="003E67E3">
        <w:rPr>
          <w:rFonts w:ascii="Century Gothic" w:hAnsi="Century Gothic"/>
          <w:b/>
          <w:bCs/>
          <w:color w:val="7F7F7F" w:themeColor="text1" w:themeTint="80"/>
          <w:spacing w:val="40"/>
          <w:sz w:val="24"/>
          <w:szCs w:val="25"/>
        </w:rPr>
        <w:t>SSI</w:t>
      </w:r>
      <w:r>
        <w:rPr>
          <w:rFonts w:ascii="Century Gothic" w:hAnsi="Century Gothic"/>
          <w:b/>
          <w:bCs/>
          <w:color w:val="7F7F7F" w:themeColor="text1" w:themeTint="80"/>
          <w:spacing w:val="40"/>
          <w:sz w:val="24"/>
          <w:szCs w:val="25"/>
        </w:rPr>
        <w:t>ONAL PRACTICE EXAMINATION</w:t>
      </w:r>
    </w:p>
    <w:p w:rsidR="006D6D91" w:rsidRPr="006D6D91" w:rsidRDefault="00A51344" w:rsidP="00491D29">
      <w:pPr>
        <w:spacing w:after="0" w:line="240" w:lineRule="auto"/>
        <w:ind w:left="1843"/>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OCTOBER</w:t>
      </w:r>
      <w:r w:rsidR="009B76FA">
        <w:rPr>
          <w:rFonts w:ascii="Century Gothic" w:hAnsi="Century Gothic"/>
          <w:b/>
          <w:bCs/>
          <w:color w:val="7F7F7F" w:themeColor="text1" w:themeTint="80"/>
          <w:spacing w:val="40"/>
          <w:szCs w:val="25"/>
        </w:rPr>
        <w:t xml:space="preserve"> 2020</w:t>
      </w:r>
    </w:p>
    <w:p w:rsidR="006D6D91" w:rsidRPr="000E515F" w:rsidRDefault="006D6D91" w:rsidP="00491D29">
      <w:pPr>
        <w:spacing w:after="0" w:line="240" w:lineRule="auto"/>
        <w:ind w:left="1843"/>
        <w:contextualSpacing/>
        <w:rPr>
          <w:sz w:val="16"/>
        </w:rPr>
      </w:pPr>
    </w:p>
    <w:p w:rsidR="006D6D91" w:rsidRPr="007D18D2" w:rsidRDefault="00B223E6" w:rsidP="00491D29">
      <w:pPr>
        <w:spacing w:after="0" w:line="240" w:lineRule="auto"/>
        <w:ind w:left="1843"/>
        <w:contextualSpacing/>
        <w:rPr>
          <w:rFonts w:ascii="Century Gothic" w:hAnsi="Century Gothic"/>
          <w:b/>
          <w:bCs/>
          <w:color w:val="5B9BD5" w:themeColor="accent1"/>
          <w:spacing w:val="40"/>
          <w:sz w:val="28"/>
          <w:szCs w:val="25"/>
        </w:rPr>
      </w:pPr>
      <w:r>
        <w:rPr>
          <w:rFonts w:ascii="Century Gothic" w:hAnsi="Century Gothic"/>
          <w:b/>
          <w:bCs/>
          <w:color w:val="7F7F7F" w:themeColor="text1" w:themeTint="80"/>
          <w:spacing w:val="40"/>
          <w:sz w:val="28"/>
          <w:szCs w:val="25"/>
        </w:rPr>
        <w:t xml:space="preserve">PAPER 1 </w:t>
      </w:r>
      <w:r w:rsidRPr="00B223E6">
        <w:rPr>
          <w:rFonts w:ascii="Century Gothic" w:hAnsi="Century Gothic"/>
          <w:b/>
          <w:bCs/>
          <w:color w:val="FF0000"/>
          <w:spacing w:val="40"/>
          <w:szCs w:val="25"/>
        </w:rPr>
        <w:t>–</w:t>
      </w:r>
      <w:r>
        <w:rPr>
          <w:rFonts w:ascii="Century Gothic" w:hAnsi="Century Gothic"/>
          <w:b/>
          <w:bCs/>
          <w:color w:val="FF0000"/>
          <w:spacing w:val="40"/>
          <w:szCs w:val="25"/>
        </w:rPr>
        <w:t xml:space="preserve"> </w:t>
      </w:r>
      <w:r w:rsidR="003B688A">
        <w:rPr>
          <w:rFonts w:ascii="Century Gothic" w:hAnsi="Century Gothic"/>
          <w:b/>
          <w:bCs/>
          <w:color w:val="FF0000"/>
          <w:spacing w:val="40"/>
          <w:szCs w:val="25"/>
        </w:rPr>
        <w:t>MEMORANDUM</w:t>
      </w:r>
    </w:p>
    <w:p w:rsidR="006D6D91" w:rsidRDefault="006D6D91" w:rsidP="00E44DEF">
      <w:pPr>
        <w:pBdr>
          <w:bottom w:val="single" w:sz="8" w:space="1" w:color="7F7F7F" w:themeColor="text1" w:themeTint="80"/>
        </w:pBdr>
        <w:spacing w:after="0" w:line="240" w:lineRule="auto"/>
        <w:contextualSpacing/>
        <w:jc w:val="both"/>
      </w:pPr>
    </w:p>
    <w:p w:rsidR="00952ED4" w:rsidRDefault="00952ED4" w:rsidP="00415E9F">
      <w:pPr>
        <w:spacing w:after="0" w:line="240" w:lineRule="auto"/>
        <w:contextualSpacing/>
        <w:jc w:val="both"/>
      </w:pPr>
    </w:p>
    <w:p w:rsidR="00F84137" w:rsidRDefault="003E67E3" w:rsidP="0039454E">
      <w:pPr>
        <w:pStyle w:val="ListParagraph"/>
        <w:numPr>
          <w:ilvl w:val="0"/>
          <w:numId w:val="30"/>
        </w:numPr>
        <w:spacing w:after="0" w:line="240" w:lineRule="auto"/>
        <w:ind w:left="284" w:hanging="284"/>
        <w:jc w:val="both"/>
      </w:pPr>
      <w:r w:rsidRPr="00952ED4">
        <w:t>This is closed book paper</w:t>
      </w:r>
      <w:r w:rsidR="00F84137">
        <w:t xml:space="preserve">. </w:t>
      </w:r>
    </w:p>
    <w:p w:rsidR="003E67E3" w:rsidRPr="00952ED4" w:rsidRDefault="00F84137" w:rsidP="003E67E3">
      <w:pPr>
        <w:pStyle w:val="ListParagraph"/>
        <w:numPr>
          <w:ilvl w:val="0"/>
          <w:numId w:val="30"/>
        </w:numPr>
        <w:spacing w:after="0" w:line="240" w:lineRule="auto"/>
        <w:ind w:left="284" w:hanging="284"/>
        <w:jc w:val="both"/>
      </w:pPr>
      <w:r>
        <w:t>C</w:t>
      </w:r>
      <w:r w:rsidR="003E67E3" w:rsidRPr="00952ED4">
        <w:t>andidates must answer all questions.</w:t>
      </w:r>
    </w:p>
    <w:p w:rsidR="003E67E3" w:rsidRPr="008A362A" w:rsidRDefault="003E67E3" w:rsidP="003E67E3">
      <w:pPr>
        <w:pStyle w:val="ListParagraph"/>
        <w:numPr>
          <w:ilvl w:val="0"/>
          <w:numId w:val="30"/>
        </w:numPr>
        <w:spacing w:after="0" w:line="240" w:lineRule="auto"/>
        <w:ind w:left="284" w:hanging="284"/>
        <w:jc w:val="both"/>
        <w:rPr>
          <w:rFonts w:ascii="Century Gothic" w:hAnsi="Century Gothic"/>
          <w:b/>
          <w:bCs/>
          <w:i/>
          <w:color w:val="C45911" w:themeColor="accent2" w:themeShade="BF"/>
          <w:spacing w:val="20"/>
          <w:szCs w:val="25"/>
        </w:rPr>
      </w:pPr>
      <w:r w:rsidRPr="00952ED4">
        <w:t>Total marks for paper 1</w:t>
      </w:r>
      <w:r w:rsidRPr="00952ED4">
        <w:tab/>
      </w:r>
      <w:r w:rsidRPr="00952ED4">
        <w:tab/>
        <w:t>–</w:t>
      </w:r>
      <w:r w:rsidRPr="00952ED4">
        <w:tab/>
      </w:r>
      <w:r w:rsidR="006B433A">
        <w:rPr>
          <w:b/>
        </w:rPr>
        <w:t>150</w:t>
      </w:r>
      <w:r w:rsidRPr="00952ED4">
        <w:rPr>
          <w:b/>
        </w:rPr>
        <w:t xml:space="preserve"> marks</w:t>
      </w:r>
    </w:p>
    <w:p w:rsidR="003E67E3" w:rsidRPr="00952ED4" w:rsidRDefault="003E67E3" w:rsidP="00415E9F">
      <w:pPr>
        <w:pStyle w:val="ListParagraph"/>
        <w:numPr>
          <w:ilvl w:val="0"/>
          <w:numId w:val="30"/>
        </w:numPr>
        <w:spacing w:after="0" w:line="240" w:lineRule="auto"/>
        <w:ind w:left="284" w:hanging="284"/>
        <w:jc w:val="both"/>
      </w:pPr>
      <w:r w:rsidRPr="00952ED4">
        <w:t>Time allowed for paper 1</w:t>
      </w:r>
      <w:r w:rsidRPr="00952ED4">
        <w:tab/>
      </w:r>
      <w:r w:rsidRPr="00952ED4">
        <w:tab/>
        <w:t>–</w:t>
      </w:r>
      <w:r w:rsidRPr="00952ED4">
        <w:tab/>
      </w:r>
      <w:r w:rsidRPr="00952ED4">
        <w:rPr>
          <w:b/>
        </w:rPr>
        <w:t>3 hours</w:t>
      </w:r>
    </w:p>
    <w:p w:rsidR="003E67E3" w:rsidRPr="002F12D8" w:rsidRDefault="003E67E3" w:rsidP="00415E9F">
      <w:pPr>
        <w:pStyle w:val="ListParagraph"/>
        <w:numPr>
          <w:ilvl w:val="0"/>
          <w:numId w:val="30"/>
        </w:numPr>
        <w:spacing w:after="0" w:line="240" w:lineRule="auto"/>
        <w:ind w:left="284" w:hanging="284"/>
        <w:jc w:val="both"/>
        <w:rPr>
          <w:color w:val="FF0000"/>
        </w:rPr>
      </w:pPr>
      <w:r w:rsidRPr="00952ED4">
        <w:t xml:space="preserve">Pass mark </w:t>
      </w:r>
      <w:r w:rsidRPr="00952ED4">
        <w:tab/>
      </w:r>
      <w:r w:rsidRPr="00952ED4">
        <w:tab/>
      </w:r>
      <w:r w:rsidRPr="00952ED4">
        <w:tab/>
      </w:r>
      <w:r w:rsidRPr="00952ED4">
        <w:tab/>
      </w:r>
      <w:r w:rsidRPr="00952ED4">
        <w:tab/>
      </w:r>
      <w:r w:rsidRPr="00952ED4">
        <w:tab/>
        <w:t>–</w:t>
      </w:r>
      <w:r w:rsidRPr="00952ED4">
        <w:tab/>
      </w:r>
      <w:r w:rsidR="00DB0922">
        <w:rPr>
          <w:b/>
          <w:color w:val="FF0000"/>
        </w:rPr>
        <w:t>50</w:t>
      </w:r>
      <w:r w:rsidRPr="002F12D8">
        <w:rPr>
          <w:b/>
          <w:color w:val="FF0000"/>
        </w:rPr>
        <w:t>%</w:t>
      </w:r>
      <w:r w:rsidR="00DB0922">
        <w:rPr>
          <w:color w:val="FF0000"/>
        </w:rPr>
        <w:t xml:space="preserve"> in either paper.</w:t>
      </w:r>
      <w:bookmarkStart w:id="0" w:name="_GoBack"/>
      <w:bookmarkEnd w:id="0"/>
    </w:p>
    <w:p w:rsidR="002F12D8" w:rsidRPr="00952ED4" w:rsidRDefault="002F12D8" w:rsidP="002F12D8">
      <w:pPr>
        <w:pStyle w:val="ListParagraph"/>
        <w:numPr>
          <w:ilvl w:val="0"/>
          <w:numId w:val="30"/>
        </w:numPr>
        <w:spacing w:after="0" w:line="240" w:lineRule="auto"/>
        <w:ind w:left="284" w:hanging="284"/>
        <w:jc w:val="both"/>
      </w:pPr>
      <w:r w:rsidRPr="00952ED4">
        <w:t xml:space="preserve">Please ensure that </w:t>
      </w:r>
      <w:r>
        <w:t xml:space="preserve">you have provided </w:t>
      </w:r>
      <w:r w:rsidRPr="00952ED4">
        <w:t xml:space="preserve">your correct </w:t>
      </w:r>
      <w:r w:rsidRPr="00952ED4">
        <w:rPr>
          <w:b/>
        </w:rPr>
        <w:t>EXAMINATION NUMBER</w:t>
      </w:r>
      <w:r>
        <w:t xml:space="preserve"> for identification purposes.</w:t>
      </w:r>
    </w:p>
    <w:p w:rsidR="002F12D8" w:rsidRPr="00952ED4" w:rsidRDefault="002F12D8" w:rsidP="002F12D8">
      <w:pPr>
        <w:pStyle w:val="ListParagraph"/>
        <w:numPr>
          <w:ilvl w:val="0"/>
          <w:numId w:val="30"/>
        </w:numPr>
        <w:spacing w:after="0" w:line="240" w:lineRule="auto"/>
        <w:ind w:left="284" w:hanging="284"/>
        <w:jc w:val="both"/>
      </w:pPr>
      <w:r w:rsidRPr="00952ED4">
        <w:t xml:space="preserve">No cell phones, programmable calculators, laptops and/or other electronic equipment </w:t>
      </w:r>
      <w:r>
        <w:t>are permitted to be used during the examination.</w:t>
      </w:r>
    </w:p>
    <w:p w:rsidR="007D1B6B" w:rsidRPr="00791562" w:rsidRDefault="007D1B6B" w:rsidP="00415E9F">
      <w:pPr>
        <w:spacing w:after="0" w:line="240" w:lineRule="auto"/>
        <w:contextualSpacing/>
        <w:jc w:val="both"/>
      </w:pPr>
    </w:p>
    <w:p w:rsidR="00EB7DF9" w:rsidRPr="008F2399" w:rsidRDefault="00EB7DF9" w:rsidP="00E44DEF">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sidRPr="008F2399">
        <w:rPr>
          <w:rFonts w:ascii="Century Gothic" w:hAnsi="Century Gothic"/>
          <w:b/>
          <w:bCs/>
          <w:color w:val="7F7F7F" w:themeColor="text1" w:themeTint="80"/>
          <w:spacing w:val="40"/>
          <w:szCs w:val="25"/>
        </w:rPr>
        <w:t>QUESTION 1</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AF6CDD">
        <w:rPr>
          <w:rFonts w:ascii="Century Gothic" w:hAnsi="Century Gothic"/>
          <w:bCs/>
          <w:i/>
          <w:color w:val="7F7F7F" w:themeColor="text1" w:themeTint="80"/>
          <w:spacing w:val="20"/>
          <w:szCs w:val="25"/>
        </w:rPr>
        <w:t>25</w:t>
      </w:r>
      <w:r w:rsidR="00E156D9">
        <w:rPr>
          <w:rFonts w:ascii="Century Gothic" w:hAnsi="Century Gothic"/>
          <w:bCs/>
          <w:i/>
          <w:color w:val="7F7F7F" w:themeColor="text1" w:themeTint="80"/>
          <w:spacing w:val="20"/>
          <w:szCs w:val="25"/>
        </w:rPr>
        <w:t xml:space="preserve"> marks</w:t>
      </w:r>
    </w:p>
    <w:p w:rsidR="00EB7DF9" w:rsidRDefault="00EB7DF9"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115B3B" w:rsidTr="00407416">
        <w:tc>
          <w:tcPr>
            <w:tcW w:w="704" w:type="dxa"/>
            <w:vMerge w:val="restart"/>
          </w:tcPr>
          <w:p w:rsidR="00115B3B" w:rsidRDefault="00362B45" w:rsidP="00270915">
            <w:pPr>
              <w:contextualSpacing/>
            </w:pPr>
            <w:r>
              <w:t>1.1</w:t>
            </w:r>
          </w:p>
        </w:tc>
        <w:tc>
          <w:tcPr>
            <w:tcW w:w="8358" w:type="dxa"/>
          </w:tcPr>
          <w:p w:rsidR="00115B3B" w:rsidRDefault="00115B3B" w:rsidP="002502CD">
            <w:pPr>
              <w:jc w:val="both"/>
            </w:pPr>
            <w:r>
              <w:t>Name the primary function of the Council for the Built Environment</w:t>
            </w:r>
            <w:r w:rsidR="00E156D9">
              <w:t>.</w:t>
            </w:r>
          </w:p>
        </w:tc>
        <w:tc>
          <w:tcPr>
            <w:tcW w:w="573" w:type="dxa"/>
            <w:vMerge w:val="restart"/>
          </w:tcPr>
          <w:p w:rsidR="00115B3B" w:rsidRDefault="00115B3B" w:rsidP="00270915">
            <w:pPr>
              <w:contextualSpacing/>
              <w:jc w:val="center"/>
            </w:pPr>
            <w:r>
              <w:t>(4)</w:t>
            </w:r>
          </w:p>
        </w:tc>
      </w:tr>
      <w:tr w:rsidR="00115B3B" w:rsidTr="00407416">
        <w:tc>
          <w:tcPr>
            <w:tcW w:w="704" w:type="dxa"/>
            <w:vMerge/>
          </w:tcPr>
          <w:p w:rsidR="00115B3B" w:rsidRDefault="00115B3B" w:rsidP="00270915">
            <w:pPr>
              <w:contextualSpacing/>
            </w:pPr>
          </w:p>
        </w:tc>
        <w:tc>
          <w:tcPr>
            <w:tcW w:w="8358" w:type="dxa"/>
          </w:tcPr>
          <w:p w:rsidR="00115B3B" w:rsidRDefault="00115B3B" w:rsidP="00253165">
            <w:pPr>
              <w:jc w:val="both"/>
            </w:pPr>
            <w:r w:rsidRPr="00115B3B">
              <w:rPr>
                <w:color w:val="FF0000"/>
              </w:rPr>
              <w:t xml:space="preserve">To ensure uniform application of norms and guidelines </w:t>
            </w:r>
            <w:r w:rsidRPr="00115B3B">
              <w:rPr>
                <w:color w:val="FF0000"/>
                <w:vertAlign w:val="superscript"/>
              </w:rPr>
              <w:t>(2)</w:t>
            </w:r>
            <w:r w:rsidRPr="00115B3B">
              <w:rPr>
                <w:color w:val="FF0000"/>
              </w:rPr>
              <w:t xml:space="preserve"> set by the councils for the professions throughout the built environment</w:t>
            </w:r>
            <w:r>
              <w:rPr>
                <w:color w:val="FF0000"/>
              </w:rPr>
              <w:t xml:space="preserve"> </w:t>
            </w:r>
            <w:r>
              <w:rPr>
                <w:color w:val="FF0000"/>
                <w:vertAlign w:val="superscript"/>
              </w:rPr>
              <w:t>(2)</w:t>
            </w:r>
          </w:p>
        </w:tc>
        <w:tc>
          <w:tcPr>
            <w:tcW w:w="573" w:type="dxa"/>
            <w:vMerge/>
          </w:tcPr>
          <w:p w:rsidR="00115B3B" w:rsidRDefault="00115B3B" w:rsidP="00270915">
            <w:pPr>
              <w:contextualSpacing/>
              <w:jc w:val="center"/>
            </w:pPr>
          </w:p>
        </w:tc>
      </w:tr>
      <w:tr w:rsidR="00115B3B" w:rsidTr="00115B3B">
        <w:tc>
          <w:tcPr>
            <w:tcW w:w="9635" w:type="dxa"/>
            <w:gridSpan w:val="3"/>
          </w:tcPr>
          <w:p w:rsidR="00115B3B" w:rsidRDefault="00115B3B" w:rsidP="00270915">
            <w:pPr>
              <w:contextualSpacing/>
              <w:jc w:val="center"/>
            </w:pPr>
          </w:p>
        </w:tc>
      </w:tr>
      <w:tr w:rsidR="00115B3B" w:rsidTr="00407416">
        <w:tc>
          <w:tcPr>
            <w:tcW w:w="704" w:type="dxa"/>
            <w:vMerge w:val="restart"/>
          </w:tcPr>
          <w:p w:rsidR="00115B3B" w:rsidRDefault="00362B45" w:rsidP="00270915">
            <w:pPr>
              <w:contextualSpacing/>
            </w:pPr>
            <w:r>
              <w:t>1.2</w:t>
            </w:r>
          </w:p>
        </w:tc>
        <w:tc>
          <w:tcPr>
            <w:tcW w:w="8358" w:type="dxa"/>
          </w:tcPr>
          <w:p w:rsidR="00115B3B" w:rsidRDefault="00115B3B" w:rsidP="002502CD">
            <w:pPr>
              <w:jc w:val="both"/>
            </w:pPr>
            <w:r>
              <w:t>What is the full name of the statutory body known by the a</w:t>
            </w:r>
            <w:r w:rsidR="002502CD">
              <w:t xml:space="preserve">bbreviation </w:t>
            </w:r>
            <w:r w:rsidR="00362B45">
              <w:t>"</w:t>
            </w:r>
            <w:r>
              <w:t>CIDB</w:t>
            </w:r>
            <w:r w:rsidR="00362B45">
              <w:t>"</w:t>
            </w:r>
            <w:r w:rsidR="00E156D9">
              <w:t xml:space="preserve"> (or </w:t>
            </w:r>
            <w:r w:rsidR="00362B45">
              <w:t>"</w:t>
            </w:r>
            <w:proofErr w:type="spellStart"/>
            <w:r w:rsidR="00E156D9">
              <w:t>cidb</w:t>
            </w:r>
            <w:proofErr w:type="spellEnd"/>
            <w:r w:rsidR="00362B45">
              <w:t>"</w:t>
            </w:r>
            <w:r w:rsidR="00E156D9">
              <w:t>)</w:t>
            </w:r>
            <w:r>
              <w:t>?</w:t>
            </w:r>
          </w:p>
        </w:tc>
        <w:tc>
          <w:tcPr>
            <w:tcW w:w="573" w:type="dxa"/>
            <w:vMerge w:val="restart"/>
          </w:tcPr>
          <w:p w:rsidR="00115B3B" w:rsidRDefault="00115B3B" w:rsidP="00270915">
            <w:pPr>
              <w:contextualSpacing/>
              <w:jc w:val="center"/>
            </w:pPr>
            <w:r>
              <w:t>(2)</w:t>
            </w:r>
          </w:p>
        </w:tc>
      </w:tr>
      <w:tr w:rsidR="00115B3B" w:rsidTr="00407416">
        <w:tc>
          <w:tcPr>
            <w:tcW w:w="704" w:type="dxa"/>
            <w:vMerge/>
          </w:tcPr>
          <w:p w:rsidR="00115B3B" w:rsidRDefault="00115B3B" w:rsidP="00270915">
            <w:pPr>
              <w:contextualSpacing/>
            </w:pPr>
          </w:p>
        </w:tc>
        <w:tc>
          <w:tcPr>
            <w:tcW w:w="8358" w:type="dxa"/>
          </w:tcPr>
          <w:p w:rsidR="00115B3B" w:rsidRPr="00115B3B" w:rsidRDefault="00115B3B" w:rsidP="00253165">
            <w:pPr>
              <w:contextualSpacing/>
              <w:jc w:val="both"/>
              <w:rPr>
                <w:color w:val="FF0000"/>
                <w:vertAlign w:val="superscript"/>
              </w:rPr>
            </w:pPr>
            <w:r w:rsidRPr="00B71779">
              <w:rPr>
                <w:color w:val="FF0000"/>
              </w:rPr>
              <w:t>Construction</w:t>
            </w:r>
            <w:r>
              <w:rPr>
                <w:color w:val="FF0000"/>
              </w:rPr>
              <w:t xml:space="preserve"> </w:t>
            </w:r>
            <w:r w:rsidRPr="00B71779">
              <w:rPr>
                <w:color w:val="FF0000"/>
              </w:rPr>
              <w:t xml:space="preserve">Industry </w:t>
            </w:r>
            <w:r>
              <w:rPr>
                <w:color w:val="FF0000"/>
                <w:vertAlign w:val="superscript"/>
              </w:rPr>
              <w:t>(1)</w:t>
            </w:r>
            <w:r>
              <w:rPr>
                <w:color w:val="FF0000"/>
              </w:rPr>
              <w:t xml:space="preserve"> Development </w:t>
            </w:r>
            <w:r w:rsidRPr="00B71779">
              <w:rPr>
                <w:color w:val="FF0000"/>
              </w:rPr>
              <w:t>Board</w:t>
            </w:r>
            <w:r>
              <w:rPr>
                <w:color w:val="FF0000"/>
              </w:rPr>
              <w:t xml:space="preserve"> </w:t>
            </w:r>
            <w:r w:rsidR="001251A2">
              <w:rPr>
                <w:color w:val="FF0000"/>
                <w:vertAlign w:val="superscript"/>
              </w:rPr>
              <w:t>(1)</w:t>
            </w:r>
          </w:p>
        </w:tc>
        <w:tc>
          <w:tcPr>
            <w:tcW w:w="573" w:type="dxa"/>
            <w:vMerge/>
          </w:tcPr>
          <w:p w:rsidR="00115B3B" w:rsidRDefault="00115B3B" w:rsidP="00270915">
            <w:pPr>
              <w:contextualSpacing/>
              <w:jc w:val="center"/>
            </w:pPr>
          </w:p>
        </w:tc>
      </w:tr>
      <w:tr w:rsidR="00115B3B" w:rsidTr="00115B3B">
        <w:tc>
          <w:tcPr>
            <w:tcW w:w="9635" w:type="dxa"/>
            <w:gridSpan w:val="3"/>
          </w:tcPr>
          <w:p w:rsidR="00115B3B" w:rsidRDefault="00115B3B" w:rsidP="00270915">
            <w:pPr>
              <w:contextualSpacing/>
              <w:jc w:val="center"/>
            </w:pPr>
          </w:p>
        </w:tc>
      </w:tr>
      <w:tr w:rsidR="00115B3B" w:rsidTr="00407416">
        <w:tc>
          <w:tcPr>
            <w:tcW w:w="704" w:type="dxa"/>
            <w:vMerge w:val="restart"/>
          </w:tcPr>
          <w:p w:rsidR="00115B3B" w:rsidRDefault="00362B45" w:rsidP="00115B3B">
            <w:pPr>
              <w:contextualSpacing/>
            </w:pPr>
            <w:r>
              <w:t>1.3</w:t>
            </w:r>
          </w:p>
        </w:tc>
        <w:tc>
          <w:tcPr>
            <w:tcW w:w="8358" w:type="dxa"/>
          </w:tcPr>
          <w:p w:rsidR="00115B3B" w:rsidRDefault="00115B3B" w:rsidP="00115B3B">
            <w:pPr>
              <w:contextualSpacing/>
              <w:jc w:val="both"/>
            </w:pPr>
            <w:r>
              <w:t xml:space="preserve">Provide </w:t>
            </w:r>
            <w:r w:rsidRPr="0041410F">
              <w:t>the full name, number and year</w:t>
            </w:r>
            <w:r w:rsidRPr="000E515F">
              <w:t xml:space="preserve"> of origin</w:t>
            </w:r>
            <w:r>
              <w:t xml:space="preserve"> of the Act</w:t>
            </w:r>
            <w:r w:rsidRPr="000E515F">
              <w:t xml:space="preserve"> </w:t>
            </w:r>
            <w:r>
              <w:t>that established the South African Council for the Architectural Profession (SACAP).</w:t>
            </w:r>
          </w:p>
        </w:tc>
        <w:tc>
          <w:tcPr>
            <w:tcW w:w="573" w:type="dxa"/>
            <w:vMerge w:val="restart"/>
          </w:tcPr>
          <w:p w:rsidR="00115B3B" w:rsidRDefault="00115B3B" w:rsidP="00115B3B">
            <w:pPr>
              <w:contextualSpacing/>
              <w:jc w:val="center"/>
            </w:pPr>
            <w:r>
              <w:t>(2)</w:t>
            </w:r>
          </w:p>
        </w:tc>
      </w:tr>
      <w:tr w:rsidR="00115B3B" w:rsidTr="00407416">
        <w:tc>
          <w:tcPr>
            <w:tcW w:w="704" w:type="dxa"/>
            <w:vMerge/>
          </w:tcPr>
          <w:p w:rsidR="00115B3B" w:rsidRDefault="00115B3B" w:rsidP="00115B3B">
            <w:pPr>
              <w:contextualSpacing/>
            </w:pPr>
          </w:p>
        </w:tc>
        <w:tc>
          <w:tcPr>
            <w:tcW w:w="8358" w:type="dxa"/>
          </w:tcPr>
          <w:p w:rsidR="00115B3B" w:rsidRPr="00115B3B" w:rsidRDefault="00115B3B" w:rsidP="00115B3B">
            <w:pPr>
              <w:contextualSpacing/>
              <w:jc w:val="both"/>
              <w:rPr>
                <w:color w:val="FF0000"/>
                <w:vertAlign w:val="superscript"/>
              </w:rPr>
            </w:pPr>
            <w:r>
              <w:rPr>
                <w:color w:val="FF0000"/>
              </w:rPr>
              <w:t xml:space="preserve">The </w:t>
            </w:r>
            <w:r w:rsidR="002502CD">
              <w:rPr>
                <w:color w:val="FF0000"/>
              </w:rPr>
              <w:t xml:space="preserve">Architectural </w:t>
            </w:r>
            <w:r w:rsidRPr="000E515F">
              <w:rPr>
                <w:color w:val="FF0000"/>
              </w:rPr>
              <w:t>Profession</w:t>
            </w:r>
            <w:r>
              <w:rPr>
                <w:color w:val="FF0000"/>
              </w:rPr>
              <w:t xml:space="preserve"> </w:t>
            </w:r>
            <w:r>
              <w:rPr>
                <w:color w:val="FF0000"/>
                <w:vertAlign w:val="superscript"/>
              </w:rPr>
              <w:t>(1)</w:t>
            </w:r>
            <w:r w:rsidR="002502CD">
              <w:rPr>
                <w:color w:val="FF0000"/>
              </w:rPr>
              <w:t xml:space="preserve"> Act 44 </w:t>
            </w:r>
            <w:r>
              <w:rPr>
                <w:color w:val="FF0000"/>
              </w:rPr>
              <w:t>o</w:t>
            </w:r>
            <w:r w:rsidRPr="000E515F">
              <w:rPr>
                <w:color w:val="FF0000"/>
              </w:rPr>
              <w:t>f 2000</w:t>
            </w:r>
            <w:r>
              <w:rPr>
                <w:color w:val="FF0000"/>
              </w:rPr>
              <w:t xml:space="preserve"> </w:t>
            </w:r>
            <w:r>
              <w:rPr>
                <w:color w:val="FF0000"/>
                <w:vertAlign w:val="superscript"/>
              </w:rPr>
              <w:t xml:space="preserve">(1) </w:t>
            </w:r>
          </w:p>
        </w:tc>
        <w:tc>
          <w:tcPr>
            <w:tcW w:w="573" w:type="dxa"/>
            <w:vMerge/>
          </w:tcPr>
          <w:p w:rsidR="00115B3B" w:rsidRDefault="00115B3B" w:rsidP="00115B3B">
            <w:pPr>
              <w:contextualSpacing/>
              <w:jc w:val="center"/>
            </w:pPr>
          </w:p>
        </w:tc>
      </w:tr>
      <w:tr w:rsidR="00FE271A" w:rsidTr="0085609B">
        <w:tc>
          <w:tcPr>
            <w:tcW w:w="9635" w:type="dxa"/>
            <w:gridSpan w:val="3"/>
          </w:tcPr>
          <w:p w:rsidR="00FE271A" w:rsidRDefault="00FE271A" w:rsidP="00115B3B">
            <w:pPr>
              <w:contextualSpacing/>
              <w:jc w:val="center"/>
            </w:pPr>
          </w:p>
        </w:tc>
      </w:tr>
      <w:tr w:rsidR="00362B45" w:rsidTr="00407416">
        <w:tc>
          <w:tcPr>
            <w:tcW w:w="704" w:type="dxa"/>
            <w:vMerge w:val="restart"/>
          </w:tcPr>
          <w:p w:rsidR="00362B45" w:rsidRDefault="00362B45" w:rsidP="00115B3B">
            <w:pPr>
              <w:contextualSpacing/>
            </w:pPr>
            <w:r>
              <w:t>1.4</w:t>
            </w:r>
          </w:p>
        </w:tc>
        <w:tc>
          <w:tcPr>
            <w:tcW w:w="8358" w:type="dxa"/>
          </w:tcPr>
          <w:p w:rsidR="00362B45" w:rsidRDefault="00362B45" w:rsidP="00362B45">
            <w:pPr>
              <w:jc w:val="both"/>
            </w:pPr>
            <w:r>
              <w:t>Which legislative body enacted the form of legislation identified in question 1.3 above?</w:t>
            </w:r>
          </w:p>
        </w:tc>
        <w:tc>
          <w:tcPr>
            <w:tcW w:w="573" w:type="dxa"/>
            <w:vMerge w:val="restart"/>
          </w:tcPr>
          <w:p w:rsidR="00362B45" w:rsidRDefault="001251A2" w:rsidP="00115B3B">
            <w:pPr>
              <w:contextualSpacing/>
              <w:jc w:val="center"/>
            </w:pPr>
            <w:r>
              <w:t>(2)</w:t>
            </w:r>
          </w:p>
        </w:tc>
      </w:tr>
      <w:tr w:rsidR="00362B45" w:rsidTr="00407416">
        <w:tc>
          <w:tcPr>
            <w:tcW w:w="704" w:type="dxa"/>
            <w:vMerge/>
          </w:tcPr>
          <w:p w:rsidR="00362B45" w:rsidRDefault="00362B45" w:rsidP="00115B3B">
            <w:pPr>
              <w:contextualSpacing/>
            </w:pPr>
          </w:p>
        </w:tc>
        <w:tc>
          <w:tcPr>
            <w:tcW w:w="8358" w:type="dxa"/>
          </w:tcPr>
          <w:p w:rsidR="00362B45" w:rsidRDefault="00362B45" w:rsidP="00362B45">
            <w:pPr>
              <w:jc w:val="both"/>
            </w:pPr>
            <w:r w:rsidRPr="00362B45">
              <w:rPr>
                <w:color w:val="FF0000"/>
              </w:rPr>
              <w:t>Parliament</w:t>
            </w:r>
          </w:p>
        </w:tc>
        <w:tc>
          <w:tcPr>
            <w:tcW w:w="573" w:type="dxa"/>
            <w:vMerge/>
          </w:tcPr>
          <w:p w:rsidR="00362B45" w:rsidRDefault="00362B45" w:rsidP="00115B3B">
            <w:pPr>
              <w:contextualSpacing/>
              <w:jc w:val="center"/>
            </w:pPr>
          </w:p>
        </w:tc>
      </w:tr>
      <w:tr w:rsidR="00362B45" w:rsidTr="0085609B">
        <w:tc>
          <w:tcPr>
            <w:tcW w:w="9635" w:type="dxa"/>
            <w:gridSpan w:val="3"/>
          </w:tcPr>
          <w:p w:rsidR="00362B45" w:rsidRDefault="00362B45" w:rsidP="00115B3B">
            <w:pPr>
              <w:contextualSpacing/>
              <w:jc w:val="center"/>
            </w:pPr>
          </w:p>
        </w:tc>
      </w:tr>
      <w:tr w:rsidR="00FE271A" w:rsidTr="00407416">
        <w:tc>
          <w:tcPr>
            <w:tcW w:w="704" w:type="dxa"/>
            <w:vMerge w:val="restart"/>
          </w:tcPr>
          <w:p w:rsidR="00FE271A" w:rsidRDefault="00FE271A" w:rsidP="00115B3B">
            <w:pPr>
              <w:contextualSpacing/>
            </w:pPr>
            <w:r>
              <w:t>1.5</w:t>
            </w:r>
          </w:p>
        </w:tc>
        <w:tc>
          <w:tcPr>
            <w:tcW w:w="8358" w:type="dxa"/>
          </w:tcPr>
          <w:p w:rsidR="00FE271A" w:rsidRDefault="00FE271A" w:rsidP="00362B45">
            <w:pPr>
              <w:jc w:val="both"/>
            </w:pPr>
            <w:r>
              <w:t>Aside from providing for connected matters, provide two (2) functions of the</w:t>
            </w:r>
            <w:r w:rsidR="00362B45">
              <w:t xml:space="preserve"> Act identified in question 1.3 above</w:t>
            </w:r>
            <w:r w:rsidR="001B3D8C">
              <w:t xml:space="preserve"> </w:t>
            </w:r>
            <w:r w:rsidR="001B3D8C" w:rsidRPr="00337CA2">
              <w:rPr>
                <w:i/>
              </w:rPr>
              <w:t>(3 marks each)</w:t>
            </w:r>
            <w:r w:rsidR="001B3D8C">
              <w:t>.</w:t>
            </w:r>
          </w:p>
        </w:tc>
        <w:tc>
          <w:tcPr>
            <w:tcW w:w="573" w:type="dxa"/>
            <w:vMerge w:val="restart"/>
          </w:tcPr>
          <w:p w:rsidR="00FE271A" w:rsidRDefault="00FE271A" w:rsidP="00115B3B">
            <w:pPr>
              <w:contextualSpacing/>
              <w:jc w:val="center"/>
            </w:pPr>
            <w:r>
              <w:t>(6)</w:t>
            </w:r>
          </w:p>
        </w:tc>
      </w:tr>
      <w:tr w:rsidR="00FE271A" w:rsidTr="00407416">
        <w:tc>
          <w:tcPr>
            <w:tcW w:w="704" w:type="dxa"/>
            <w:vMerge/>
          </w:tcPr>
          <w:p w:rsidR="00FE271A" w:rsidRDefault="00FE271A" w:rsidP="00115B3B">
            <w:pPr>
              <w:contextualSpacing/>
            </w:pPr>
          </w:p>
        </w:tc>
        <w:tc>
          <w:tcPr>
            <w:tcW w:w="8358" w:type="dxa"/>
          </w:tcPr>
          <w:p w:rsidR="00FE271A" w:rsidRPr="00FE271A" w:rsidRDefault="001B3D8C" w:rsidP="00FE271A">
            <w:pPr>
              <w:jc w:val="both"/>
              <w:rPr>
                <w:i/>
                <w:color w:val="FF0000"/>
              </w:rPr>
            </w:pPr>
            <w:r>
              <w:rPr>
                <w:i/>
                <w:color w:val="FF0000"/>
              </w:rPr>
              <w:t>3</w:t>
            </w:r>
            <w:r w:rsidR="00FE271A" w:rsidRPr="00FE271A">
              <w:rPr>
                <w:i/>
                <w:color w:val="FF0000"/>
              </w:rPr>
              <w:t xml:space="preserve"> marks for </w:t>
            </w:r>
            <w:r>
              <w:rPr>
                <w:i/>
                <w:color w:val="FF0000"/>
              </w:rPr>
              <w:t xml:space="preserve">each of </w:t>
            </w:r>
            <w:r w:rsidR="00FE271A" w:rsidRPr="00FE271A">
              <w:rPr>
                <w:i/>
                <w:color w:val="FF0000"/>
              </w:rPr>
              <w:t>the following (total 6 marks):</w:t>
            </w:r>
          </w:p>
          <w:p w:rsidR="00FE271A" w:rsidRPr="00FE271A" w:rsidRDefault="00FE271A" w:rsidP="00FE271A">
            <w:pPr>
              <w:jc w:val="both"/>
              <w:rPr>
                <w:color w:val="FF0000"/>
              </w:rPr>
            </w:pPr>
            <w:r w:rsidRPr="00FE271A">
              <w:rPr>
                <w:color w:val="FF0000"/>
              </w:rPr>
              <w:t>To provide for the registration of professionals, candidates and specified categories in the Architectural Profession</w:t>
            </w:r>
          </w:p>
          <w:p w:rsidR="00FE271A" w:rsidRDefault="00FE271A" w:rsidP="00FE271A">
            <w:pPr>
              <w:jc w:val="both"/>
            </w:pPr>
            <w:r w:rsidRPr="00FE271A">
              <w:rPr>
                <w:color w:val="FF0000"/>
              </w:rPr>
              <w:t>To provide for the regulation of the relationship between the SACAP and the Council for the Built Environment (CBE)</w:t>
            </w:r>
          </w:p>
        </w:tc>
        <w:tc>
          <w:tcPr>
            <w:tcW w:w="573" w:type="dxa"/>
            <w:vMerge/>
          </w:tcPr>
          <w:p w:rsidR="00FE271A" w:rsidRDefault="00FE271A" w:rsidP="00115B3B">
            <w:pPr>
              <w:contextualSpacing/>
              <w:jc w:val="center"/>
            </w:pPr>
          </w:p>
        </w:tc>
      </w:tr>
      <w:tr w:rsidR="00FE271A" w:rsidTr="0085609B">
        <w:tc>
          <w:tcPr>
            <w:tcW w:w="9635" w:type="dxa"/>
            <w:gridSpan w:val="3"/>
          </w:tcPr>
          <w:p w:rsidR="00FE271A" w:rsidRDefault="00FE271A" w:rsidP="00115B3B">
            <w:pPr>
              <w:contextualSpacing/>
              <w:jc w:val="center"/>
            </w:pPr>
          </w:p>
        </w:tc>
      </w:tr>
      <w:tr w:rsidR="00FE271A" w:rsidTr="00407416">
        <w:tc>
          <w:tcPr>
            <w:tcW w:w="704" w:type="dxa"/>
            <w:vMerge w:val="restart"/>
          </w:tcPr>
          <w:p w:rsidR="00FE271A" w:rsidRDefault="00FE271A" w:rsidP="00115B3B">
            <w:pPr>
              <w:contextualSpacing/>
            </w:pPr>
            <w:r>
              <w:t>1.6</w:t>
            </w:r>
          </w:p>
        </w:tc>
        <w:tc>
          <w:tcPr>
            <w:tcW w:w="8358" w:type="dxa"/>
          </w:tcPr>
          <w:p w:rsidR="00FE271A" w:rsidRPr="00337CA2" w:rsidRDefault="00FE271A" w:rsidP="00337CA2">
            <w:pPr>
              <w:jc w:val="both"/>
              <w:rPr>
                <w:i/>
              </w:rPr>
            </w:pPr>
            <w:r>
              <w:t xml:space="preserve">What </w:t>
            </w:r>
            <w:r w:rsidR="00337CA2">
              <w:t xml:space="preserve">are the two (2) ways of adhering to the requirements of the regulations set out in the South African National Standards (SANS) 10400? </w:t>
            </w:r>
            <w:r w:rsidR="00337CA2">
              <w:rPr>
                <w:i/>
              </w:rPr>
              <w:t>(3 marks each)</w:t>
            </w:r>
          </w:p>
        </w:tc>
        <w:tc>
          <w:tcPr>
            <w:tcW w:w="573" w:type="dxa"/>
            <w:vMerge w:val="restart"/>
          </w:tcPr>
          <w:p w:rsidR="00FE271A" w:rsidRDefault="00FE271A" w:rsidP="00115B3B">
            <w:pPr>
              <w:contextualSpacing/>
              <w:jc w:val="center"/>
            </w:pPr>
            <w:r>
              <w:t>(6)</w:t>
            </w:r>
          </w:p>
        </w:tc>
      </w:tr>
      <w:tr w:rsidR="00FE271A" w:rsidTr="00407416">
        <w:tc>
          <w:tcPr>
            <w:tcW w:w="704" w:type="dxa"/>
            <w:vMerge/>
          </w:tcPr>
          <w:p w:rsidR="00FE271A" w:rsidRDefault="00FE271A" w:rsidP="00115B3B">
            <w:pPr>
              <w:contextualSpacing/>
            </w:pPr>
          </w:p>
        </w:tc>
        <w:tc>
          <w:tcPr>
            <w:tcW w:w="8358" w:type="dxa"/>
          </w:tcPr>
          <w:p w:rsidR="00E156D9" w:rsidRDefault="00337CA2" w:rsidP="00FE271A">
            <w:pPr>
              <w:jc w:val="both"/>
              <w:rPr>
                <w:color w:val="FF0000"/>
              </w:rPr>
            </w:pPr>
            <w:r>
              <w:rPr>
                <w:color w:val="FF0000"/>
              </w:rPr>
              <w:t xml:space="preserve">Deemed to satisfy </w:t>
            </w:r>
            <w:r>
              <w:rPr>
                <w:color w:val="FF0000"/>
                <w:vertAlign w:val="superscript"/>
              </w:rPr>
              <w:t>(3</w:t>
            </w:r>
            <w:r w:rsidRPr="00FE271A">
              <w:rPr>
                <w:color w:val="FF0000"/>
                <w:vertAlign w:val="superscript"/>
              </w:rPr>
              <w:t>)</w:t>
            </w:r>
          </w:p>
          <w:p w:rsidR="00FE271A" w:rsidRDefault="00337CA2" w:rsidP="00337CA2">
            <w:pPr>
              <w:jc w:val="both"/>
            </w:pPr>
            <w:r>
              <w:rPr>
                <w:color w:val="FF0000"/>
              </w:rPr>
              <w:t xml:space="preserve">Rational design </w:t>
            </w:r>
            <w:r>
              <w:rPr>
                <w:color w:val="FF0000"/>
                <w:vertAlign w:val="superscript"/>
              </w:rPr>
              <w:t>(3</w:t>
            </w:r>
            <w:r w:rsidRPr="00FE271A">
              <w:rPr>
                <w:color w:val="FF0000"/>
                <w:vertAlign w:val="superscript"/>
              </w:rPr>
              <w:t>)</w:t>
            </w:r>
          </w:p>
        </w:tc>
        <w:tc>
          <w:tcPr>
            <w:tcW w:w="573" w:type="dxa"/>
            <w:vMerge/>
          </w:tcPr>
          <w:p w:rsidR="00FE271A" w:rsidRDefault="00FE271A" w:rsidP="00115B3B">
            <w:pPr>
              <w:contextualSpacing/>
              <w:jc w:val="center"/>
            </w:pPr>
          </w:p>
        </w:tc>
      </w:tr>
      <w:tr w:rsidR="00FE271A" w:rsidTr="00407416">
        <w:tc>
          <w:tcPr>
            <w:tcW w:w="704" w:type="dxa"/>
          </w:tcPr>
          <w:p w:rsidR="00FE271A" w:rsidRDefault="00FE271A" w:rsidP="00115B3B">
            <w:pPr>
              <w:contextualSpacing/>
            </w:pPr>
          </w:p>
        </w:tc>
        <w:tc>
          <w:tcPr>
            <w:tcW w:w="8358" w:type="dxa"/>
          </w:tcPr>
          <w:p w:rsidR="00FE271A" w:rsidRDefault="00FE271A" w:rsidP="00115B3B">
            <w:pPr>
              <w:jc w:val="both"/>
            </w:pPr>
          </w:p>
        </w:tc>
        <w:tc>
          <w:tcPr>
            <w:tcW w:w="573" w:type="dxa"/>
          </w:tcPr>
          <w:p w:rsidR="00FE271A" w:rsidRDefault="00FE271A" w:rsidP="00115B3B">
            <w:pPr>
              <w:contextualSpacing/>
              <w:jc w:val="center"/>
            </w:pPr>
          </w:p>
        </w:tc>
      </w:tr>
      <w:tr w:rsidR="00E156D9" w:rsidTr="00407416">
        <w:tc>
          <w:tcPr>
            <w:tcW w:w="704" w:type="dxa"/>
            <w:vMerge w:val="restart"/>
          </w:tcPr>
          <w:p w:rsidR="00E156D9" w:rsidRDefault="00E156D9" w:rsidP="00115B3B">
            <w:pPr>
              <w:contextualSpacing/>
            </w:pPr>
            <w:r>
              <w:t>1.7</w:t>
            </w:r>
          </w:p>
        </w:tc>
        <w:tc>
          <w:tcPr>
            <w:tcW w:w="8358" w:type="dxa"/>
          </w:tcPr>
          <w:p w:rsidR="00E156D9" w:rsidRPr="00E156D9" w:rsidRDefault="00E156D9" w:rsidP="00115B3B">
            <w:pPr>
              <w:jc w:val="both"/>
            </w:pPr>
            <w:r>
              <w:rPr>
                <w:i/>
              </w:rPr>
              <w:t>Provide the missing word to complete the following sentence:</w:t>
            </w:r>
          </w:p>
        </w:tc>
        <w:tc>
          <w:tcPr>
            <w:tcW w:w="573" w:type="dxa"/>
            <w:vMerge w:val="restart"/>
          </w:tcPr>
          <w:p w:rsidR="00E156D9" w:rsidRDefault="00E156D9" w:rsidP="00115B3B">
            <w:pPr>
              <w:contextualSpacing/>
              <w:jc w:val="center"/>
            </w:pPr>
            <w:r>
              <w:t>(3)</w:t>
            </w:r>
          </w:p>
        </w:tc>
      </w:tr>
      <w:tr w:rsidR="00337CA2" w:rsidTr="00407416">
        <w:tc>
          <w:tcPr>
            <w:tcW w:w="704" w:type="dxa"/>
            <w:vMerge/>
          </w:tcPr>
          <w:p w:rsidR="00337CA2" w:rsidRDefault="00337CA2" w:rsidP="00115B3B">
            <w:pPr>
              <w:contextualSpacing/>
            </w:pPr>
          </w:p>
        </w:tc>
        <w:tc>
          <w:tcPr>
            <w:tcW w:w="8358" w:type="dxa"/>
          </w:tcPr>
          <w:p w:rsidR="00337CA2" w:rsidRDefault="00337CA2" w:rsidP="00337CA2">
            <w:pPr>
              <w:jc w:val="both"/>
              <w:rPr>
                <w:i/>
              </w:rPr>
            </w:pPr>
            <w:r>
              <w:t>In the eyes of the South African Council for the Architectural Profession (SACAP), the only competence of an architectural professional is his/her ____________ competence.</w:t>
            </w:r>
          </w:p>
        </w:tc>
        <w:tc>
          <w:tcPr>
            <w:tcW w:w="573" w:type="dxa"/>
            <w:vMerge/>
          </w:tcPr>
          <w:p w:rsidR="00337CA2" w:rsidRDefault="00337CA2" w:rsidP="00115B3B">
            <w:pPr>
              <w:contextualSpacing/>
              <w:jc w:val="center"/>
            </w:pPr>
          </w:p>
        </w:tc>
      </w:tr>
      <w:tr w:rsidR="00E156D9" w:rsidTr="00407416">
        <w:tc>
          <w:tcPr>
            <w:tcW w:w="704" w:type="dxa"/>
            <w:vMerge/>
          </w:tcPr>
          <w:p w:rsidR="00E156D9" w:rsidRDefault="00E156D9" w:rsidP="00115B3B">
            <w:pPr>
              <w:contextualSpacing/>
            </w:pPr>
          </w:p>
        </w:tc>
        <w:tc>
          <w:tcPr>
            <w:tcW w:w="8358" w:type="dxa"/>
          </w:tcPr>
          <w:p w:rsidR="00E156D9" w:rsidRDefault="00E156D9" w:rsidP="00115B3B">
            <w:pPr>
              <w:jc w:val="both"/>
            </w:pPr>
            <w:r w:rsidRPr="00E156D9">
              <w:rPr>
                <w:color w:val="FF0000"/>
              </w:rPr>
              <w:t>Registered</w:t>
            </w:r>
          </w:p>
        </w:tc>
        <w:tc>
          <w:tcPr>
            <w:tcW w:w="573" w:type="dxa"/>
            <w:vMerge/>
          </w:tcPr>
          <w:p w:rsidR="00E156D9" w:rsidRDefault="00E156D9" w:rsidP="00115B3B">
            <w:pPr>
              <w:contextualSpacing/>
              <w:jc w:val="center"/>
            </w:pPr>
          </w:p>
        </w:tc>
      </w:tr>
      <w:tr w:rsidR="00115B3B" w:rsidTr="00200908">
        <w:tc>
          <w:tcPr>
            <w:tcW w:w="9635" w:type="dxa"/>
            <w:gridSpan w:val="3"/>
          </w:tcPr>
          <w:p w:rsidR="00115B3B" w:rsidRDefault="00115B3B" w:rsidP="00115B3B">
            <w:pPr>
              <w:contextualSpacing/>
              <w:jc w:val="center"/>
            </w:pPr>
          </w:p>
        </w:tc>
      </w:tr>
    </w:tbl>
    <w:p w:rsidR="00337CA2" w:rsidRDefault="00337CA2" w:rsidP="00337CA2">
      <w:pPr>
        <w:spacing w:after="0" w:line="240" w:lineRule="auto"/>
        <w:contextualSpacing/>
        <w:jc w:val="both"/>
      </w:pPr>
    </w:p>
    <w:p w:rsidR="00337CA2" w:rsidRDefault="00337CA2" w:rsidP="00337CA2">
      <w:pPr>
        <w:spacing w:after="0" w:line="240" w:lineRule="auto"/>
        <w:contextualSpacing/>
        <w:jc w:val="both"/>
      </w:pPr>
    </w:p>
    <w:p w:rsidR="002F12D8" w:rsidRPr="00337CA2" w:rsidRDefault="002F12D8" w:rsidP="00337CA2">
      <w:pPr>
        <w:spacing w:after="0" w:line="240" w:lineRule="auto"/>
        <w:contextualSpacing/>
        <w:jc w:val="both"/>
      </w:pPr>
    </w:p>
    <w:p w:rsidR="00981E70" w:rsidRPr="008A362A" w:rsidRDefault="00981E70" w:rsidP="00981E70">
      <w:pPr>
        <w:pBdr>
          <w:bottom w:val="single" w:sz="8" w:space="1" w:color="7F7F7F" w:themeColor="text1" w:themeTint="80"/>
        </w:pBdr>
        <w:spacing w:after="0" w:line="240" w:lineRule="auto"/>
        <w:contextualSpacing/>
        <w:rPr>
          <w:rFonts w:ascii="Century Gothic" w:hAnsi="Century Gothic"/>
          <w:b/>
          <w:bCs/>
          <w:color w:val="C45911" w:themeColor="accent2" w:themeShade="BF"/>
          <w:spacing w:val="40"/>
          <w:szCs w:val="25"/>
        </w:rPr>
      </w:pPr>
      <w:r>
        <w:rPr>
          <w:rFonts w:ascii="Century Gothic" w:hAnsi="Century Gothic"/>
          <w:b/>
          <w:bCs/>
          <w:color w:val="7F7F7F" w:themeColor="text1" w:themeTint="80"/>
          <w:spacing w:val="40"/>
          <w:szCs w:val="25"/>
        </w:rPr>
        <w:lastRenderedPageBreak/>
        <w:t>QUESTION 2</w:t>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EE4E91">
        <w:rPr>
          <w:rFonts w:ascii="Century Gothic" w:hAnsi="Century Gothic"/>
          <w:bCs/>
          <w:i/>
          <w:color w:val="7F7F7F" w:themeColor="text1" w:themeTint="80"/>
          <w:spacing w:val="20"/>
          <w:szCs w:val="25"/>
        </w:rPr>
        <w:t>30</w:t>
      </w:r>
      <w:r w:rsidRPr="000E439C">
        <w:rPr>
          <w:rFonts w:ascii="Century Gothic" w:hAnsi="Century Gothic"/>
          <w:bCs/>
          <w:i/>
          <w:color w:val="7F7F7F" w:themeColor="text1" w:themeTint="80"/>
          <w:spacing w:val="20"/>
          <w:szCs w:val="25"/>
        </w:rPr>
        <w:t xml:space="preserve"> mark</w:t>
      </w:r>
      <w:r w:rsidR="0095444D">
        <w:rPr>
          <w:rFonts w:ascii="Century Gothic" w:hAnsi="Century Gothic"/>
          <w:bCs/>
          <w:i/>
          <w:color w:val="7F7F7F" w:themeColor="text1" w:themeTint="80"/>
          <w:spacing w:val="20"/>
          <w:szCs w:val="25"/>
        </w:rPr>
        <w:t>s</w:t>
      </w:r>
    </w:p>
    <w:p w:rsidR="00DC6933" w:rsidRPr="00337CA2" w:rsidRDefault="00DC6933" w:rsidP="00415E9F">
      <w:pPr>
        <w:spacing w:after="0" w:line="240" w:lineRule="auto"/>
        <w:contextualSpacing/>
        <w:jc w:val="both"/>
      </w:pPr>
    </w:p>
    <w:tbl>
      <w:tblPr>
        <w:tblStyle w:val="TableGrid"/>
        <w:tblW w:w="964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6"/>
        <w:gridCol w:w="425"/>
        <w:gridCol w:w="7941"/>
        <w:gridCol w:w="573"/>
      </w:tblGrid>
      <w:tr w:rsidR="00397DA1" w:rsidTr="00397DA1">
        <w:tc>
          <w:tcPr>
            <w:tcW w:w="706" w:type="dxa"/>
            <w:vMerge w:val="restart"/>
            <w:shd w:val="clear" w:color="auto" w:fill="auto"/>
          </w:tcPr>
          <w:p w:rsidR="00397DA1" w:rsidRDefault="00397DA1" w:rsidP="00FC58CC">
            <w:pPr>
              <w:contextualSpacing/>
            </w:pPr>
            <w:r>
              <w:t>2.1</w:t>
            </w:r>
          </w:p>
        </w:tc>
        <w:tc>
          <w:tcPr>
            <w:tcW w:w="8366" w:type="dxa"/>
            <w:gridSpan w:val="2"/>
          </w:tcPr>
          <w:p w:rsidR="00397DA1" w:rsidRPr="00397DA1" w:rsidRDefault="00397DA1" w:rsidP="006932A6">
            <w:pPr>
              <w:contextualSpacing/>
              <w:jc w:val="both"/>
              <w:rPr>
                <w:i/>
              </w:rPr>
            </w:pPr>
            <w:r>
              <w:t xml:space="preserve">Which two </w:t>
            </w:r>
            <w:r w:rsidR="006932A6">
              <w:t xml:space="preserve">(2) </w:t>
            </w:r>
            <w:r>
              <w:t xml:space="preserve">words describe the manner in which a </w:t>
            </w:r>
            <w:r w:rsidR="0085135A">
              <w:t xml:space="preserve">registered </w:t>
            </w:r>
            <w:r>
              <w:t xml:space="preserve">person is required to act in order to adhere to the most important obligation in terms of the SACAP Code of Professional Conduct? </w:t>
            </w:r>
            <w:r>
              <w:rPr>
                <w:i/>
              </w:rPr>
              <w:t>(2 marks each)</w:t>
            </w:r>
          </w:p>
        </w:tc>
        <w:tc>
          <w:tcPr>
            <w:tcW w:w="573" w:type="dxa"/>
            <w:vMerge w:val="restart"/>
          </w:tcPr>
          <w:p w:rsidR="00397DA1" w:rsidRDefault="00397DA1" w:rsidP="00FC58CC">
            <w:pPr>
              <w:contextualSpacing/>
              <w:jc w:val="center"/>
            </w:pPr>
            <w:r>
              <w:t>(4)</w:t>
            </w:r>
          </w:p>
        </w:tc>
      </w:tr>
      <w:tr w:rsidR="00397DA1" w:rsidTr="00397DA1">
        <w:tc>
          <w:tcPr>
            <w:tcW w:w="706" w:type="dxa"/>
            <w:vMerge/>
            <w:shd w:val="clear" w:color="auto" w:fill="auto"/>
          </w:tcPr>
          <w:p w:rsidR="00397DA1" w:rsidRDefault="00397DA1" w:rsidP="00FC58CC">
            <w:pPr>
              <w:contextualSpacing/>
            </w:pPr>
          </w:p>
        </w:tc>
        <w:tc>
          <w:tcPr>
            <w:tcW w:w="8366" w:type="dxa"/>
            <w:gridSpan w:val="2"/>
          </w:tcPr>
          <w:p w:rsidR="00397DA1" w:rsidRPr="001B3D8C" w:rsidRDefault="0085135A" w:rsidP="001B3D8C">
            <w:pPr>
              <w:contextualSpacing/>
              <w:jc w:val="both"/>
            </w:pPr>
            <w:r>
              <w:rPr>
                <w:iCs/>
                <w:color w:val="FF0000"/>
              </w:rPr>
              <w:t>A</w:t>
            </w:r>
            <w:r w:rsidR="00397DA1" w:rsidRPr="001B3D8C">
              <w:rPr>
                <w:iCs/>
                <w:color w:val="FF0000"/>
              </w:rPr>
              <w:t xml:space="preserve"> registered person is expected to act </w:t>
            </w:r>
            <w:r w:rsidR="00397DA1" w:rsidRPr="00362B45">
              <w:rPr>
                <w:color w:val="FF0000"/>
                <w:u w:val="single"/>
              </w:rPr>
              <w:t>COMPETENTLY</w:t>
            </w:r>
            <w:r w:rsidR="00397DA1" w:rsidRPr="001B3D8C">
              <w:rPr>
                <w:iCs/>
                <w:color w:val="FF0000"/>
              </w:rPr>
              <w:t xml:space="preserve"> </w:t>
            </w:r>
            <w:r w:rsidR="00397DA1" w:rsidRPr="001B3D8C">
              <w:rPr>
                <w:color w:val="FF0000"/>
                <w:vertAlign w:val="superscript"/>
              </w:rPr>
              <w:t>(2)</w:t>
            </w:r>
            <w:r w:rsidR="00397DA1">
              <w:rPr>
                <w:iCs/>
                <w:color w:val="FF0000"/>
              </w:rPr>
              <w:t xml:space="preserve"> </w:t>
            </w:r>
            <w:r w:rsidR="00397DA1" w:rsidRPr="001B3D8C">
              <w:rPr>
                <w:iCs/>
                <w:color w:val="FF0000"/>
              </w:rPr>
              <w:t xml:space="preserve">and with </w:t>
            </w:r>
            <w:r w:rsidR="00397DA1" w:rsidRPr="00362B45">
              <w:rPr>
                <w:color w:val="FF0000"/>
                <w:u w:val="single"/>
              </w:rPr>
              <w:t>INTEGRITY</w:t>
            </w:r>
            <w:r w:rsidR="00397DA1" w:rsidRPr="001B3D8C">
              <w:rPr>
                <w:color w:val="FF0000"/>
              </w:rPr>
              <w:t xml:space="preserve"> </w:t>
            </w:r>
            <w:r w:rsidR="00397DA1" w:rsidRPr="001B3D8C">
              <w:rPr>
                <w:color w:val="FF0000"/>
                <w:vertAlign w:val="superscript"/>
              </w:rPr>
              <w:t>(2)</w:t>
            </w:r>
          </w:p>
        </w:tc>
        <w:tc>
          <w:tcPr>
            <w:tcW w:w="573" w:type="dxa"/>
            <w:vMerge/>
          </w:tcPr>
          <w:p w:rsidR="00397DA1" w:rsidRDefault="00397DA1" w:rsidP="00FC58CC">
            <w:pPr>
              <w:contextualSpacing/>
              <w:jc w:val="center"/>
            </w:pPr>
          </w:p>
        </w:tc>
      </w:tr>
      <w:tr w:rsidR="00B7128A" w:rsidTr="00397DA1">
        <w:tc>
          <w:tcPr>
            <w:tcW w:w="9645" w:type="dxa"/>
            <w:gridSpan w:val="4"/>
            <w:shd w:val="clear" w:color="auto" w:fill="auto"/>
          </w:tcPr>
          <w:p w:rsidR="00B7128A" w:rsidRDefault="00B7128A" w:rsidP="00FC58CC">
            <w:pPr>
              <w:contextualSpacing/>
              <w:jc w:val="center"/>
            </w:pPr>
          </w:p>
        </w:tc>
      </w:tr>
      <w:tr w:rsidR="0095444D" w:rsidTr="00397DA1">
        <w:tc>
          <w:tcPr>
            <w:tcW w:w="706" w:type="dxa"/>
            <w:vMerge w:val="restart"/>
            <w:shd w:val="clear" w:color="auto" w:fill="auto"/>
          </w:tcPr>
          <w:p w:rsidR="0095444D" w:rsidRDefault="0095444D" w:rsidP="0095444D">
            <w:pPr>
              <w:contextualSpacing/>
            </w:pPr>
            <w:r>
              <w:t>2.2</w:t>
            </w:r>
          </w:p>
        </w:tc>
        <w:tc>
          <w:tcPr>
            <w:tcW w:w="8366" w:type="dxa"/>
            <w:gridSpan w:val="2"/>
          </w:tcPr>
          <w:p w:rsidR="0095444D" w:rsidRPr="006932A6" w:rsidRDefault="0095444D" w:rsidP="0095444D">
            <w:pPr>
              <w:contextualSpacing/>
              <w:jc w:val="both"/>
              <w:rPr>
                <w:i/>
              </w:rPr>
            </w:pPr>
            <w:r>
              <w:t xml:space="preserve">In terms of the rules of the </w:t>
            </w:r>
            <w:r w:rsidR="0085135A">
              <w:t xml:space="preserve">SACAP </w:t>
            </w:r>
            <w:r>
              <w:t xml:space="preserve">Code of Professional Conduct, what three </w:t>
            </w:r>
            <w:r w:rsidR="006932A6">
              <w:t xml:space="preserve">(3) </w:t>
            </w:r>
            <w:r>
              <w:t>factors determine the type of architectural practice that may be formed?</w:t>
            </w:r>
            <w:r w:rsidR="006932A6">
              <w:t xml:space="preserve"> </w:t>
            </w:r>
            <w:r w:rsidR="00747812">
              <w:rPr>
                <w:i/>
              </w:rPr>
              <w:t>(2</w:t>
            </w:r>
            <w:r w:rsidR="006932A6">
              <w:rPr>
                <w:i/>
              </w:rPr>
              <w:t xml:space="preserve"> mark</w:t>
            </w:r>
            <w:r w:rsidR="00747812">
              <w:rPr>
                <w:i/>
              </w:rPr>
              <w:t>s</w:t>
            </w:r>
            <w:r w:rsidR="006932A6">
              <w:rPr>
                <w:i/>
              </w:rPr>
              <w:t xml:space="preserve"> each)</w:t>
            </w:r>
          </w:p>
        </w:tc>
        <w:tc>
          <w:tcPr>
            <w:tcW w:w="573" w:type="dxa"/>
            <w:vMerge w:val="restart"/>
          </w:tcPr>
          <w:p w:rsidR="0095444D" w:rsidRDefault="00747812" w:rsidP="0095444D">
            <w:pPr>
              <w:contextualSpacing/>
              <w:jc w:val="center"/>
            </w:pPr>
            <w:r>
              <w:t>(6</w:t>
            </w:r>
            <w:r w:rsidR="0095444D">
              <w:t>)</w:t>
            </w:r>
          </w:p>
        </w:tc>
      </w:tr>
      <w:tr w:rsidR="0095444D" w:rsidTr="00397DA1">
        <w:tc>
          <w:tcPr>
            <w:tcW w:w="706" w:type="dxa"/>
            <w:vMerge/>
            <w:shd w:val="clear" w:color="auto" w:fill="auto"/>
          </w:tcPr>
          <w:p w:rsidR="0095444D" w:rsidRDefault="0095444D" w:rsidP="0095444D">
            <w:pPr>
              <w:contextualSpacing/>
            </w:pPr>
          </w:p>
        </w:tc>
        <w:tc>
          <w:tcPr>
            <w:tcW w:w="8366" w:type="dxa"/>
            <w:gridSpan w:val="2"/>
          </w:tcPr>
          <w:p w:rsidR="0095444D" w:rsidRPr="0095444D" w:rsidRDefault="0095444D" w:rsidP="00747812">
            <w:pPr>
              <w:contextualSpacing/>
              <w:jc w:val="both"/>
              <w:rPr>
                <w:color w:val="FF0000"/>
                <w:vertAlign w:val="superscript"/>
              </w:rPr>
            </w:pPr>
            <w:r w:rsidRPr="00FC58CC">
              <w:rPr>
                <w:color w:val="FF0000"/>
              </w:rPr>
              <w:t>The registration category</w:t>
            </w:r>
            <w:r>
              <w:rPr>
                <w:color w:val="FF0000"/>
              </w:rPr>
              <w:t xml:space="preserve"> </w:t>
            </w:r>
            <w:r w:rsidR="00747812">
              <w:rPr>
                <w:color w:val="FF0000"/>
                <w:vertAlign w:val="superscript"/>
              </w:rPr>
              <w:t>(2</w:t>
            </w:r>
            <w:r>
              <w:rPr>
                <w:color w:val="FF0000"/>
                <w:vertAlign w:val="superscript"/>
              </w:rPr>
              <w:t>)</w:t>
            </w:r>
            <w:r w:rsidRPr="00FC58CC">
              <w:rPr>
                <w:color w:val="FF0000"/>
              </w:rPr>
              <w:t xml:space="preserve"> of the most senior person </w:t>
            </w:r>
            <w:r w:rsidR="00747812">
              <w:rPr>
                <w:color w:val="FF0000"/>
                <w:vertAlign w:val="superscript"/>
              </w:rPr>
              <w:t>(2</w:t>
            </w:r>
            <w:r>
              <w:rPr>
                <w:color w:val="FF0000"/>
                <w:vertAlign w:val="superscript"/>
              </w:rPr>
              <w:t>)</w:t>
            </w:r>
            <w:r>
              <w:rPr>
                <w:color w:val="FF0000"/>
              </w:rPr>
              <w:t xml:space="preserve"> </w:t>
            </w:r>
            <w:r w:rsidRPr="00FC58CC">
              <w:rPr>
                <w:color w:val="FF0000"/>
              </w:rPr>
              <w:t xml:space="preserve">actively practicing </w:t>
            </w:r>
            <w:r w:rsidR="00747812">
              <w:rPr>
                <w:color w:val="FF0000"/>
                <w:vertAlign w:val="superscript"/>
              </w:rPr>
              <w:t>(2)</w:t>
            </w:r>
            <w:r w:rsidR="00747812">
              <w:rPr>
                <w:color w:val="FF0000"/>
              </w:rPr>
              <w:t xml:space="preserve"> </w:t>
            </w:r>
            <w:r w:rsidRPr="00FC58CC">
              <w:rPr>
                <w:color w:val="FF0000"/>
              </w:rPr>
              <w:t>in the practice</w:t>
            </w:r>
          </w:p>
        </w:tc>
        <w:tc>
          <w:tcPr>
            <w:tcW w:w="573" w:type="dxa"/>
            <w:vMerge/>
          </w:tcPr>
          <w:p w:rsidR="0095444D" w:rsidRDefault="0095444D" w:rsidP="0095444D">
            <w:pPr>
              <w:contextualSpacing/>
              <w:jc w:val="center"/>
            </w:pPr>
          </w:p>
        </w:tc>
      </w:tr>
      <w:tr w:rsidR="0095444D" w:rsidTr="00397DA1">
        <w:tc>
          <w:tcPr>
            <w:tcW w:w="9645" w:type="dxa"/>
            <w:gridSpan w:val="4"/>
            <w:shd w:val="clear" w:color="auto" w:fill="auto"/>
          </w:tcPr>
          <w:p w:rsidR="0095444D" w:rsidRDefault="0095444D" w:rsidP="0095444D">
            <w:pPr>
              <w:contextualSpacing/>
              <w:jc w:val="center"/>
            </w:pPr>
          </w:p>
        </w:tc>
      </w:tr>
      <w:tr w:rsidR="0095444D" w:rsidTr="00397DA1">
        <w:tc>
          <w:tcPr>
            <w:tcW w:w="706" w:type="dxa"/>
            <w:vMerge w:val="restart"/>
            <w:shd w:val="clear" w:color="auto" w:fill="auto"/>
          </w:tcPr>
          <w:p w:rsidR="0095444D" w:rsidRDefault="00397DA1" w:rsidP="0095444D">
            <w:pPr>
              <w:contextualSpacing/>
            </w:pPr>
            <w:r>
              <w:t>2.3</w:t>
            </w:r>
          </w:p>
        </w:tc>
        <w:tc>
          <w:tcPr>
            <w:tcW w:w="8366" w:type="dxa"/>
            <w:gridSpan w:val="2"/>
          </w:tcPr>
          <w:p w:rsidR="0095444D" w:rsidRPr="001866D9" w:rsidRDefault="0095444D" w:rsidP="001866D9">
            <w:pPr>
              <w:contextualSpacing/>
              <w:jc w:val="both"/>
              <w:rPr>
                <w:i/>
              </w:rPr>
            </w:pPr>
            <w:r>
              <w:t>In terms rule 4.1 of the Code of Professional Conduct, an architectural professional must clearly set out the terms of appointment</w:t>
            </w:r>
            <w:r w:rsidR="001B3D8C">
              <w:t xml:space="preserve"> with the client in writing</w:t>
            </w:r>
            <w:r>
              <w:t xml:space="preserve">. Aside from adhering to the Code, provide two (2) reasons why </w:t>
            </w:r>
            <w:r w:rsidR="001866D9">
              <w:t xml:space="preserve">you would regard </w:t>
            </w:r>
            <w:r>
              <w:t xml:space="preserve">this </w:t>
            </w:r>
            <w:r w:rsidR="001866D9">
              <w:t xml:space="preserve">as </w:t>
            </w:r>
            <w:r>
              <w:t>important?</w:t>
            </w:r>
            <w:r w:rsidR="001866D9">
              <w:t xml:space="preserve"> </w:t>
            </w:r>
            <w:r w:rsidR="001866D9">
              <w:rPr>
                <w:i/>
              </w:rPr>
              <w:t>(3 marks each)</w:t>
            </w:r>
          </w:p>
        </w:tc>
        <w:tc>
          <w:tcPr>
            <w:tcW w:w="573" w:type="dxa"/>
            <w:vMerge w:val="restart"/>
          </w:tcPr>
          <w:p w:rsidR="0095444D" w:rsidRDefault="0095444D" w:rsidP="0095444D">
            <w:pPr>
              <w:contextualSpacing/>
              <w:jc w:val="center"/>
            </w:pPr>
            <w:r>
              <w:t>(6)</w:t>
            </w:r>
          </w:p>
        </w:tc>
      </w:tr>
      <w:tr w:rsidR="0095444D" w:rsidTr="00397DA1">
        <w:tc>
          <w:tcPr>
            <w:tcW w:w="706" w:type="dxa"/>
            <w:vMerge/>
            <w:shd w:val="clear" w:color="auto" w:fill="auto"/>
          </w:tcPr>
          <w:p w:rsidR="0095444D" w:rsidRDefault="0095444D" w:rsidP="0095444D">
            <w:pPr>
              <w:contextualSpacing/>
            </w:pPr>
          </w:p>
        </w:tc>
        <w:tc>
          <w:tcPr>
            <w:tcW w:w="8366" w:type="dxa"/>
            <w:gridSpan w:val="2"/>
          </w:tcPr>
          <w:p w:rsidR="0085135A" w:rsidRDefault="0095444D" w:rsidP="0095444D">
            <w:pPr>
              <w:contextualSpacing/>
              <w:jc w:val="both"/>
              <w:rPr>
                <w:i/>
                <w:color w:val="FF0000"/>
              </w:rPr>
            </w:pPr>
            <w:r w:rsidRPr="0009054E">
              <w:rPr>
                <w:i/>
                <w:color w:val="FF0000"/>
              </w:rPr>
              <w:t xml:space="preserve">Not all answers are provided, but </w:t>
            </w:r>
            <w:r w:rsidR="0085135A">
              <w:rPr>
                <w:i/>
                <w:color w:val="FF0000"/>
              </w:rPr>
              <w:t>requires an insight into the reasons for adhering to the Code (3 marks each – total 6 marks). Possible answers may include the following:</w:t>
            </w:r>
          </w:p>
          <w:p w:rsidR="0085135A" w:rsidRPr="0085135A" w:rsidRDefault="0085135A" w:rsidP="0085135A">
            <w:pPr>
              <w:pStyle w:val="ListParagraph"/>
              <w:numPr>
                <w:ilvl w:val="0"/>
                <w:numId w:val="31"/>
              </w:numPr>
              <w:ind w:left="321" w:hanging="283"/>
              <w:rPr>
                <w:color w:val="FF0000"/>
              </w:rPr>
            </w:pPr>
            <w:r>
              <w:rPr>
                <w:color w:val="FF0000"/>
              </w:rPr>
              <w:t>E</w:t>
            </w:r>
            <w:r w:rsidR="0095444D" w:rsidRPr="0085135A">
              <w:rPr>
                <w:color w:val="FF0000"/>
              </w:rPr>
              <w:t>stablishes the busine</w:t>
            </w:r>
            <w:r w:rsidRPr="0085135A">
              <w:rPr>
                <w:color w:val="FF0000"/>
              </w:rPr>
              <w:t>ss relationship with the client</w:t>
            </w:r>
          </w:p>
          <w:p w:rsidR="0095444D" w:rsidRPr="0009054E" w:rsidRDefault="0085135A" w:rsidP="0085135A">
            <w:pPr>
              <w:pStyle w:val="ListParagraph"/>
              <w:numPr>
                <w:ilvl w:val="0"/>
                <w:numId w:val="31"/>
              </w:numPr>
              <w:ind w:left="321" w:hanging="283"/>
              <w:rPr>
                <w:i/>
              </w:rPr>
            </w:pPr>
            <w:r w:rsidRPr="0085135A">
              <w:rPr>
                <w:color w:val="FF0000"/>
              </w:rPr>
              <w:t>E</w:t>
            </w:r>
            <w:r w:rsidR="0095444D" w:rsidRPr="0085135A">
              <w:rPr>
                <w:color w:val="FF0000"/>
              </w:rPr>
              <w:t>stablishes the services that would be provided and</w:t>
            </w:r>
            <w:r w:rsidRPr="0085135A">
              <w:rPr>
                <w:color w:val="FF0000"/>
              </w:rPr>
              <w:t xml:space="preserve"> the fees that would be charged</w:t>
            </w:r>
          </w:p>
        </w:tc>
        <w:tc>
          <w:tcPr>
            <w:tcW w:w="573" w:type="dxa"/>
            <w:vMerge/>
          </w:tcPr>
          <w:p w:rsidR="0095444D" w:rsidRDefault="0095444D" w:rsidP="0095444D">
            <w:pPr>
              <w:contextualSpacing/>
              <w:jc w:val="center"/>
            </w:pPr>
          </w:p>
        </w:tc>
      </w:tr>
      <w:tr w:rsidR="0095444D" w:rsidTr="00397DA1">
        <w:tc>
          <w:tcPr>
            <w:tcW w:w="9645" w:type="dxa"/>
            <w:gridSpan w:val="4"/>
            <w:shd w:val="clear" w:color="auto" w:fill="auto"/>
          </w:tcPr>
          <w:p w:rsidR="0095444D" w:rsidRDefault="0095444D" w:rsidP="0095444D">
            <w:pPr>
              <w:contextualSpacing/>
              <w:jc w:val="center"/>
            </w:pPr>
          </w:p>
        </w:tc>
      </w:tr>
      <w:tr w:rsidR="0095444D" w:rsidTr="00397DA1">
        <w:tc>
          <w:tcPr>
            <w:tcW w:w="706" w:type="dxa"/>
            <w:vMerge w:val="restart"/>
            <w:shd w:val="clear" w:color="auto" w:fill="auto"/>
          </w:tcPr>
          <w:p w:rsidR="0095444D" w:rsidRDefault="00397DA1" w:rsidP="0095444D">
            <w:pPr>
              <w:contextualSpacing/>
            </w:pPr>
            <w:r>
              <w:t>2.4</w:t>
            </w:r>
          </w:p>
        </w:tc>
        <w:tc>
          <w:tcPr>
            <w:tcW w:w="8366" w:type="dxa"/>
            <w:gridSpan w:val="2"/>
          </w:tcPr>
          <w:p w:rsidR="0095444D" w:rsidRDefault="0095444D" w:rsidP="0085135A">
            <w:pPr>
              <w:tabs>
                <w:tab w:val="left" w:pos="495"/>
              </w:tabs>
              <w:contextualSpacing/>
              <w:jc w:val="both"/>
            </w:pPr>
            <w:r>
              <w:t>Describe t</w:t>
            </w:r>
            <w:r w:rsidR="0085135A">
              <w:t>hree (3</w:t>
            </w:r>
            <w:r>
              <w:t xml:space="preserve">) reasons for engaging in Continuing Professional Development </w:t>
            </w:r>
            <w:r w:rsidR="006932A6">
              <w:t xml:space="preserve">(CPD) </w:t>
            </w:r>
            <w:r>
              <w:t>as a regist</w:t>
            </w:r>
            <w:r w:rsidR="001B3D8C">
              <w:t xml:space="preserve">ered architectural professional </w:t>
            </w:r>
            <w:r w:rsidR="0085135A">
              <w:rPr>
                <w:i/>
              </w:rPr>
              <w:t>(2</w:t>
            </w:r>
            <w:r w:rsidR="001B3D8C" w:rsidRPr="001866D9">
              <w:rPr>
                <w:i/>
              </w:rPr>
              <w:t xml:space="preserve"> marks each)</w:t>
            </w:r>
            <w:r w:rsidR="001B3D8C">
              <w:t>.</w:t>
            </w:r>
          </w:p>
        </w:tc>
        <w:tc>
          <w:tcPr>
            <w:tcW w:w="573" w:type="dxa"/>
            <w:vMerge w:val="restart"/>
          </w:tcPr>
          <w:p w:rsidR="0095444D" w:rsidRDefault="0095444D" w:rsidP="0095444D">
            <w:pPr>
              <w:contextualSpacing/>
              <w:jc w:val="center"/>
            </w:pPr>
            <w:r>
              <w:t>(6)</w:t>
            </w:r>
          </w:p>
        </w:tc>
      </w:tr>
      <w:tr w:rsidR="0095444D" w:rsidTr="00397DA1">
        <w:tc>
          <w:tcPr>
            <w:tcW w:w="706" w:type="dxa"/>
            <w:vMerge/>
            <w:shd w:val="clear" w:color="auto" w:fill="auto"/>
          </w:tcPr>
          <w:p w:rsidR="0095444D" w:rsidRDefault="0095444D" w:rsidP="0095444D">
            <w:pPr>
              <w:contextualSpacing/>
            </w:pPr>
          </w:p>
        </w:tc>
        <w:tc>
          <w:tcPr>
            <w:tcW w:w="8366" w:type="dxa"/>
            <w:gridSpan w:val="2"/>
          </w:tcPr>
          <w:p w:rsidR="0095444D" w:rsidRPr="00B7128A" w:rsidRDefault="006932A6" w:rsidP="0095444D">
            <w:pPr>
              <w:tabs>
                <w:tab w:val="left" w:pos="495"/>
              </w:tabs>
              <w:contextualSpacing/>
              <w:jc w:val="both"/>
              <w:rPr>
                <w:i/>
                <w:color w:val="FF0000"/>
              </w:rPr>
            </w:pPr>
            <w:r>
              <w:rPr>
                <w:i/>
                <w:color w:val="FF0000"/>
              </w:rPr>
              <w:t>Any of the following</w:t>
            </w:r>
            <w:r w:rsidR="00747812">
              <w:rPr>
                <w:i/>
                <w:color w:val="FF0000"/>
              </w:rPr>
              <w:t xml:space="preserve"> or in a similar vein</w:t>
            </w:r>
            <w:r w:rsidR="0085135A">
              <w:rPr>
                <w:i/>
                <w:color w:val="FF0000"/>
              </w:rPr>
              <w:t xml:space="preserve"> (2</w:t>
            </w:r>
            <w:r w:rsidR="0095444D" w:rsidRPr="00B7128A">
              <w:rPr>
                <w:i/>
                <w:color w:val="FF0000"/>
              </w:rPr>
              <w:t xml:space="preserve"> marks each</w:t>
            </w:r>
            <w:r w:rsidR="001B3D8C">
              <w:rPr>
                <w:i/>
                <w:color w:val="FF0000"/>
              </w:rPr>
              <w:t xml:space="preserve"> – total 6 marks</w:t>
            </w:r>
            <w:r w:rsidR="0095444D" w:rsidRPr="00B7128A">
              <w:rPr>
                <w:i/>
                <w:color w:val="FF0000"/>
              </w:rPr>
              <w:t>):</w:t>
            </w:r>
          </w:p>
          <w:p w:rsidR="0095444D" w:rsidRPr="00B7128A" w:rsidRDefault="0095444D" w:rsidP="001866D9">
            <w:pPr>
              <w:pStyle w:val="ListParagraph"/>
              <w:numPr>
                <w:ilvl w:val="0"/>
                <w:numId w:val="31"/>
              </w:numPr>
              <w:ind w:left="321" w:hanging="283"/>
              <w:rPr>
                <w:color w:val="FF0000"/>
              </w:rPr>
            </w:pPr>
            <w:r w:rsidRPr="00B7128A">
              <w:rPr>
                <w:color w:val="FF0000"/>
              </w:rPr>
              <w:t>Increasing complexity of construction</w:t>
            </w:r>
          </w:p>
          <w:p w:rsidR="0095444D" w:rsidRPr="00B7128A" w:rsidRDefault="0095444D" w:rsidP="001866D9">
            <w:pPr>
              <w:pStyle w:val="ListParagraph"/>
              <w:numPr>
                <w:ilvl w:val="0"/>
                <w:numId w:val="31"/>
              </w:numPr>
              <w:ind w:left="321" w:hanging="283"/>
              <w:rPr>
                <w:color w:val="FF0000"/>
              </w:rPr>
            </w:pPr>
            <w:r w:rsidRPr="00B7128A">
              <w:rPr>
                <w:color w:val="FF0000"/>
              </w:rPr>
              <w:t>Rapid developments in information technology</w:t>
            </w:r>
          </w:p>
          <w:p w:rsidR="0095444D" w:rsidRPr="00B7128A" w:rsidRDefault="0095444D" w:rsidP="001866D9">
            <w:pPr>
              <w:pStyle w:val="ListParagraph"/>
              <w:numPr>
                <w:ilvl w:val="0"/>
                <w:numId w:val="31"/>
              </w:numPr>
              <w:ind w:left="321" w:hanging="283"/>
              <w:rPr>
                <w:color w:val="FF0000"/>
              </w:rPr>
            </w:pPr>
            <w:r w:rsidRPr="00B7128A">
              <w:rPr>
                <w:color w:val="FF0000"/>
              </w:rPr>
              <w:t>Need for improved performance</w:t>
            </w:r>
          </w:p>
          <w:p w:rsidR="0095444D" w:rsidRPr="00B7128A" w:rsidRDefault="0095444D" w:rsidP="001866D9">
            <w:pPr>
              <w:pStyle w:val="ListParagraph"/>
              <w:numPr>
                <w:ilvl w:val="0"/>
                <w:numId w:val="31"/>
              </w:numPr>
              <w:ind w:left="321" w:hanging="283"/>
              <w:rPr>
                <w:color w:val="FF0000"/>
              </w:rPr>
            </w:pPr>
            <w:r w:rsidRPr="00B7128A">
              <w:rPr>
                <w:color w:val="FF0000"/>
              </w:rPr>
              <w:t>Ongoing development of materials, techniques and systems</w:t>
            </w:r>
          </w:p>
          <w:p w:rsidR="0095444D" w:rsidRPr="00B7128A" w:rsidRDefault="0095444D" w:rsidP="001866D9">
            <w:pPr>
              <w:pStyle w:val="ListParagraph"/>
              <w:numPr>
                <w:ilvl w:val="0"/>
                <w:numId w:val="31"/>
              </w:numPr>
              <w:ind w:left="321" w:hanging="283"/>
              <w:rPr>
                <w:color w:val="FF0000"/>
              </w:rPr>
            </w:pPr>
            <w:r w:rsidRPr="00B7128A">
              <w:rPr>
                <w:color w:val="FF0000"/>
              </w:rPr>
              <w:t>Continually changing legislative and practice frameworks</w:t>
            </w:r>
          </w:p>
          <w:p w:rsidR="0095444D" w:rsidRPr="00B7128A" w:rsidRDefault="0095444D" w:rsidP="001866D9">
            <w:pPr>
              <w:pStyle w:val="ListParagraph"/>
              <w:numPr>
                <w:ilvl w:val="0"/>
                <w:numId w:val="31"/>
              </w:numPr>
              <w:ind w:left="321" w:hanging="283"/>
            </w:pPr>
            <w:r w:rsidRPr="00B7128A">
              <w:rPr>
                <w:color w:val="FF0000"/>
              </w:rPr>
              <w:t>Growing environmental imperatives</w:t>
            </w:r>
          </w:p>
        </w:tc>
        <w:tc>
          <w:tcPr>
            <w:tcW w:w="573" w:type="dxa"/>
            <w:vMerge/>
          </w:tcPr>
          <w:p w:rsidR="0095444D" w:rsidRDefault="0095444D" w:rsidP="0095444D">
            <w:pPr>
              <w:contextualSpacing/>
              <w:jc w:val="center"/>
            </w:pPr>
          </w:p>
        </w:tc>
      </w:tr>
      <w:tr w:rsidR="0095444D" w:rsidTr="00397DA1">
        <w:tc>
          <w:tcPr>
            <w:tcW w:w="9645" w:type="dxa"/>
            <w:gridSpan w:val="4"/>
            <w:shd w:val="clear" w:color="auto" w:fill="auto"/>
          </w:tcPr>
          <w:p w:rsidR="0095444D" w:rsidRDefault="0095444D" w:rsidP="0095444D">
            <w:pPr>
              <w:contextualSpacing/>
              <w:jc w:val="center"/>
            </w:pPr>
          </w:p>
        </w:tc>
      </w:tr>
      <w:tr w:rsidR="0095444D" w:rsidTr="00397DA1">
        <w:tc>
          <w:tcPr>
            <w:tcW w:w="706" w:type="dxa"/>
            <w:vMerge w:val="restart"/>
            <w:shd w:val="clear" w:color="auto" w:fill="auto"/>
          </w:tcPr>
          <w:p w:rsidR="0095444D" w:rsidRDefault="00747812" w:rsidP="0095444D">
            <w:pPr>
              <w:contextualSpacing/>
            </w:pPr>
            <w:r>
              <w:t>2.5</w:t>
            </w:r>
          </w:p>
        </w:tc>
        <w:tc>
          <w:tcPr>
            <w:tcW w:w="8366" w:type="dxa"/>
            <w:gridSpan w:val="2"/>
          </w:tcPr>
          <w:p w:rsidR="0095444D" w:rsidRDefault="0095444D" w:rsidP="0095444D">
            <w:pPr>
              <w:tabs>
                <w:tab w:val="left" w:pos="495"/>
              </w:tabs>
              <w:contextualSpacing/>
              <w:jc w:val="both"/>
            </w:pPr>
            <w:r>
              <w:t>What type of offence would result if an unregistered person provides architectural services to a member of the public?</w:t>
            </w:r>
          </w:p>
        </w:tc>
        <w:tc>
          <w:tcPr>
            <w:tcW w:w="573" w:type="dxa"/>
            <w:vMerge w:val="restart"/>
          </w:tcPr>
          <w:p w:rsidR="0095444D" w:rsidRDefault="0085135A" w:rsidP="0095444D">
            <w:pPr>
              <w:contextualSpacing/>
              <w:jc w:val="center"/>
            </w:pPr>
            <w:r>
              <w:t>(2</w:t>
            </w:r>
            <w:r w:rsidR="0095444D">
              <w:t>)</w:t>
            </w:r>
          </w:p>
        </w:tc>
      </w:tr>
      <w:tr w:rsidR="0095444D" w:rsidTr="00397DA1">
        <w:tc>
          <w:tcPr>
            <w:tcW w:w="706" w:type="dxa"/>
            <w:vMerge/>
            <w:shd w:val="clear" w:color="auto" w:fill="auto"/>
          </w:tcPr>
          <w:p w:rsidR="0095444D" w:rsidRDefault="0095444D" w:rsidP="0095444D">
            <w:pPr>
              <w:contextualSpacing/>
            </w:pPr>
          </w:p>
        </w:tc>
        <w:tc>
          <w:tcPr>
            <w:tcW w:w="8366" w:type="dxa"/>
            <w:gridSpan w:val="2"/>
          </w:tcPr>
          <w:p w:rsidR="0095444D" w:rsidRPr="006932A6" w:rsidRDefault="0095444D" w:rsidP="0095444D">
            <w:pPr>
              <w:contextualSpacing/>
              <w:jc w:val="both"/>
              <w:rPr>
                <w:i/>
              </w:rPr>
            </w:pPr>
            <w:r w:rsidRPr="0009054E">
              <w:rPr>
                <w:color w:val="FF0000"/>
              </w:rPr>
              <w:t xml:space="preserve">This is regarded as a </w:t>
            </w:r>
            <w:r w:rsidR="001B3D8C" w:rsidRPr="001B3D8C">
              <w:rPr>
                <w:color w:val="FF0000"/>
                <w:u w:val="single"/>
              </w:rPr>
              <w:t>CRIMINAL</w:t>
            </w:r>
            <w:r w:rsidRPr="0009054E">
              <w:rPr>
                <w:color w:val="FF0000"/>
              </w:rPr>
              <w:t xml:space="preserve"> offence</w:t>
            </w:r>
            <w:r w:rsidR="006932A6">
              <w:rPr>
                <w:color w:val="FF0000"/>
              </w:rPr>
              <w:t xml:space="preserve"> </w:t>
            </w:r>
            <w:r w:rsidR="006932A6">
              <w:rPr>
                <w:i/>
                <w:color w:val="FF0000"/>
              </w:rPr>
              <w:t>–</w:t>
            </w:r>
            <w:r w:rsidR="0085135A">
              <w:rPr>
                <w:i/>
                <w:color w:val="FF0000"/>
              </w:rPr>
              <w:t xml:space="preserve"> 2</w:t>
            </w:r>
            <w:r w:rsidR="006932A6">
              <w:rPr>
                <w:i/>
                <w:color w:val="FF0000"/>
              </w:rPr>
              <w:t xml:space="preserve"> marks</w:t>
            </w:r>
          </w:p>
        </w:tc>
        <w:tc>
          <w:tcPr>
            <w:tcW w:w="573" w:type="dxa"/>
            <w:vMerge/>
          </w:tcPr>
          <w:p w:rsidR="0095444D" w:rsidRDefault="0095444D" w:rsidP="0095444D">
            <w:pPr>
              <w:contextualSpacing/>
              <w:jc w:val="center"/>
            </w:pPr>
          </w:p>
        </w:tc>
      </w:tr>
      <w:tr w:rsidR="0095444D" w:rsidTr="00397DA1">
        <w:tc>
          <w:tcPr>
            <w:tcW w:w="9645" w:type="dxa"/>
            <w:gridSpan w:val="4"/>
          </w:tcPr>
          <w:p w:rsidR="0095444D" w:rsidRDefault="0095444D" w:rsidP="0095444D">
            <w:pPr>
              <w:contextualSpacing/>
              <w:jc w:val="center"/>
            </w:pPr>
          </w:p>
        </w:tc>
      </w:tr>
      <w:tr w:rsidR="00397DA1" w:rsidTr="00397DA1">
        <w:tc>
          <w:tcPr>
            <w:tcW w:w="706" w:type="dxa"/>
            <w:vMerge w:val="restart"/>
          </w:tcPr>
          <w:p w:rsidR="00397DA1" w:rsidRDefault="00747812" w:rsidP="00872151">
            <w:pPr>
              <w:contextualSpacing/>
            </w:pPr>
            <w:r>
              <w:t>2.6</w:t>
            </w:r>
          </w:p>
        </w:tc>
        <w:tc>
          <w:tcPr>
            <w:tcW w:w="8366" w:type="dxa"/>
            <w:gridSpan w:val="2"/>
          </w:tcPr>
          <w:p w:rsidR="00397DA1" w:rsidRPr="007B34AB" w:rsidRDefault="00397DA1" w:rsidP="00872151">
            <w:pPr>
              <w:contextualSpacing/>
              <w:jc w:val="both"/>
              <w:rPr>
                <w:i/>
              </w:rPr>
            </w:pPr>
            <w:r>
              <w:t>Which one (1) of the following words best describe the relationship between an architectural professional and SACAP?</w:t>
            </w:r>
          </w:p>
        </w:tc>
        <w:tc>
          <w:tcPr>
            <w:tcW w:w="573" w:type="dxa"/>
            <w:vMerge w:val="restart"/>
          </w:tcPr>
          <w:p w:rsidR="00397DA1" w:rsidRDefault="00397DA1" w:rsidP="00872151">
            <w:pPr>
              <w:contextualSpacing/>
              <w:jc w:val="center"/>
            </w:pPr>
            <w:r>
              <w:t>(2)</w:t>
            </w: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A</w:t>
            </w:r>
            <w:r w:rsidR="00D11A31">
              <w:t>.</w:t>
            </w:r>
          </w:p>
        </w:tc>
        <w:tc>
          <w:tcPr>
            <w:tcW w:w="7941" w:type="dxa"/>
            <w:vAlign w:val="center"/>
          </w:tcPr>
          <w:p w:rsidR="00397DA1" w:rsidRDefault="00397DA1" w:rsidP="00872151">
            <w:pPr>
              <w:contextualSpacing/>
              <w:jc w:val="both"/>
            </w:pPr>
            <w:r>
              <w:t>Membership</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Pr="007B34AB" w:rsidRDefault="00397DA1" w:rsidP="00872151">
            <w:pPr>
              <w:contextualSpacing/>
              <w:jc w:val="center"/>
            </w:pPr>
            <w:r w:rsidRPr="007B34AB">
              <w:t>B</w:t>
            </w:r>
            <w:r w:rsidR="00D11A31">
              <w:t>.</w:t>
            </w:r>
          </w:p>
        </w:tc>
        <w:tc>
          <w:tcPr>
            <w:tcW w:w="7941" w:type="dxa"/>
            <w:vAlign w:val="center"/>
          </w:tcPr>
          <w:p w:rsidR="00397DA1" w:rsidRPr="007B34AB" w:rsidRDefault="006932A6" w:rsidP="00872151">
            <w:pPr>
              <w:contextualSpacing/>
              <w:jc w:val="both"/>
            </w:pPr>
            <w:r>
              <w:t>Election</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C</w:t>
            </w:r>
            <w:r w:rsidR="00D11A31">
              <w:t>.</w:t>
            </w:r>
          </w:p>
        </w:tc>
        <w:tc>
          <w:tcPr>
            <w:tcW w:w="7941" w:type="dxa"/>
            <w:vAlign w:val="center"/>
          </w:tcPr>
          <w:p w:rsidR="00397DA1" w:rsidRDefault="00397DA1" w:rsidP="00872151">
            <w:pPr>
              <w:contextualSpacing/>
              <w:jc w:val="both"/>
            </w:pPr>
            <w:r>
              <w:t>Competitor</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Pr="007B34AB" w:rsidRDefault="00397DA1" w:rsidP="00872151">
            <w:pPr>
              <w:contextualSpacing/>
              <w:jc w:val="center"/>
              <w:rPr>
                <w:b/>
                <w:color w:val="FF0000"/>
              </w:rPr>
            </w:pPr>
            <w:r w:rsidRPr="007B34AB">
              <w:rPr>
                <w:b/>
                <w:color w:val="FF0000"/>
              </w:rPr>
              <w:t>D</w:t>
            </w:r>
            <w:r w:rsidR="00D11A31">
              <w:rPr>
                <w:b/>
                <w:color w:val="FF0000"/>
              </w:rPr>
              <w:t>.</w:t>
            </w:r>
          </w:p>
        </w:tc>
        <w:tc>
          <w:tcPr>
            <w:tcW w:w="7941" w:type="dxa"/>
            <w:vAlign w:val="center"/>
          </w:tcPr>
          <w:p w:rsidR="00397DA1" w:rsidRPr="00D72E36" w:rsidRDefault="00397DA1" w:rsidP="00872151">
            <w:pPr>
              <w:contextualSpacing/>
              <w:jc w:val="both"/>
              <w:rPr>
                <w:i/>
                <w:color w:val="FF0000"/>
              </w:rPr>
            </w:pPr>
            <w:r w:rsidRPr="00D72E36">
              <w:rPr>
                <w:color w:val="FF0000"/>
              </w:rPr>
              <w:t>Mandatory</w:t>
            </w:r>
            <w:r w:rsidR="006932A6" w:rsidRPr="00D72E36">
              <w:rPr>
                <w:i/>
                <w:color w:val="FF0000"/>
              </w:rPr>
              <w:t xml:space="preserve"> – 2 marks</w:t>
            </w:r>
          </w:p>
        </w:tc>
        <w:tc>
          <w:tcPr>
            <w:tcW w:w="573" w:type="dxa"/>
            <w:vMerge/>
          </w:tcPr>
          <w:p w:rsidR="00397DA1" w:rsidRDefault="00397DA1" w:rsidP="00872151">
            <w:pPr>
              <w:contextualSpacing/>
              <w:jc w:val="center"/>
            </w:pPr>
          </w:p>
        </w:tc>
      </w:tr>
      <w:tr w:rsidR="00397DA1" w:rsidTr="00397DA1">
        <w:tc>
          <w:tcPr>
            <w:tcW w:w="9645" w:type="dxa"/>
            <w:gridSpan w:val="4"/>
          </w:tcPr>
          <w:p w:rsidR="00397DA1" w:rsidRDefault="00397DA1" w:rsidP="00872151">
            <w:pPr>
              <w:contextualSpacing/>
              <w:jc w:val="center"/>
            </w:pPr>
          </w:p>
        </w:tc>
      </w:tr>
      <w:tr w:rsidR="00397DA1" w:rsidTr="00397DA1">
        <w:tc>
          <w:tcPr>
            <w:tcW w:w="706" w:type="dxa"/>
            <w:vMerge w:val="restart"/>
          </w:tcPr>
          <w:p w:rsidR="00397DA1" w:rsidRDefault="00747812" w:rsidP="00872151">
            <w:pPr>
              <w:contextualSpacing/>
            </w:pPr>
            <w:r>
              <w:t>2.7</w:t>
            </w:r>
          </w:p>
        </w:tc>
        <w:tc>
          <w:tcPr>
            <w:tcW w:w="8366" w:type="dxa"/>
            <w:gridSpan w:val="2"/>
          </w:tcPr>
          <w:p w:rsidR="00397DA1" w:rsidRDefault="00397DA1" w:rsidP="00337CA2">
            <w:pPr>
              <w:contextualSpacing/>
              <w:jc w:val="both"/>
            </w:pPr>
            <w:r>
              <w:t>Which one (1) of the following words best describe the relationship between an architectural professional and a Voluntary Association (VA)?</w:t>
            </w:r>
          </w:p>
        </w:tc>
        <w:tc>
          <w:tcPr>
            <w:tcW w:w="573" w:type="dxa"/>
            <w:vMerge w:val="restart"/>
          </w:tcPr>
          <w:p w:rsidR="00397DA1" w:rsidRDefault="00397DA1" w:rsidP="00872151">
            <w:pPr>
              <w:contextualSpacing/>
              <w:jc w:val="center"/>
            </w:pPr>
            <w:r>
              <w:t>(2)</w:t>
            </w:r>
          </w:p>
        </w:tc>
      </w:tr>
      <w:tr w:rsidR="00397DA1" w:rsidTr="00397DA1">
        <w:tc>
          <w:tcPr>
            <w:tcW w:w="706" w:type="dxa"/>
            <w:vMerge/>
          </w:tcPr>
          <w:p w:rsidR="00397DA1" w:rsidRDefault="00397DA1" w:rsidP="00872151">
            <w:pPr>
              <w:contextualSpacing/>
            </w:pPr>
          </w:p>
        </w:tc>
        <w:tc>
          <w:tcPr>
            <w:tcW w:w="425" w:type="dxa"/>
          </w:tcPr>
          <w:p w:rsidR="00397DA1" w:rsidRPr="007B34AB" w:rsidRDefault="00397DA1" w:rsidP="00872151">
            <w:pPr>
              <w:contextualSpacing/>
              <w:jc w:val="center"/>
              <w:rPr>
                <w:b/>
                <w:color w:val="FF0000"/>
              </w:rPr>
            </w:pPr>
            <w:r w:rsidRPr="007B34AB">
              <w:rPr>
                <w:b/>
                <w:color w:val="FF0000"/>
              </w:rPr>
              <w:t>A</w:t>
            </w:r>
            <w:r w:rsidR="00D11A31">
              <w:rPr>
                <w:b/>
                <w:color w:val="FF0000"/>
              </w:rPr>
              <w:t>.</w:t>
            </w:r>
          </w:p>
        </w:tc>
        <w:tc>
          <w:tcPr>
            <w:tcW w:w="7941" w:type="dxa"/>
            <w:vAlign w:val="center"/>
          </w:tcPr>
          <w:p w:rsidR="00397DA1" w:rsidRPr="00D72E36" w:rsidRDefault="00397DA1" w:rsidP="00872151">
            <w:pPr>
              <w:contextualSpacing/>
              <w:jc w:val="both"/>
              <w:rPr>
                <w:i/>
                <w:color w:val="FF0000"/>
              </w:rPr>
            </w:pPr>
            <w:r w:rsidRPr="00D72E36">
              <w:rPr>
                <w:color w:val="FF0000"/>
              </w:rPr>
              <w:t>Membership</w:t>
            </w:r>
            <w:r w:rsidR="006932A6" w:rsidRPr="00D72E36">
              <w:rPr>
                <w:color w:val="FF0000"/>
              </w:rPr>
              <w:t xml:space="preserve"> </w:t>
            </w:r>
            <w:r w:rsidR="006932A6" w:rsidRPr="00D72E36">
              <w:rPr>
                <w:i/>
                <w:color w:val="FF0000"/>
              </w:rPr>
              <w:t>– 2 marks</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B</w:t>
            </w:r>
            <w:r w:rsidR="00D11A31">
              <w:t>.</w:t>
            </w:r>
          </w:p>
        </w:tc>
        <w:tc>
          <w:tcPr>
            <w:tcW w:w="7941" w:type="dxa"/>
            <w:vAlign w:val="center"/>
          </w:tcPr>
          <w:p w:rsidR="00397DA1" w:rsidRPr="007B34AB" w:rsidRDefault="006932A6" w:rsidP="00872151">
            <w:pPr>
              <w:contextualSpacing/>
              <w:jc w:val="both"/>
            </w:pPr>
            <w:r>
              <w:t>Election</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C</w:t>
            </w:r>
            <w:r w:rsidR="00D11A31">
              <w:t>.</w:t>
            </w:r>
          </w:p>
        </w:tc>
        <w:tc>
          <w:tcPr>
            <w:tcW w:w="7941" w:type="dxa"/>
            <w:vAlign w:val="center"/>
          </w:tcPr>
          <w:p w:rsidR="00397DA1" w:rsidRDefault="00397DA1" w:rsidP="00872151">
            <w:pPr>
              <w:contextualSpacing/>
              <w:jc w:val="both"/>
            </w:pPr>
            <w:r>
              <w:t>Competitor</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D</w:t>
            </w:r>
            <w:r w:rsidR="00D11A31">
              <w:t>.</w:t>
            </w:r>
          </w:p>
        </w:tc>
        <w:tc>
          <w:tcPr>
            <w:tcW w:w="7941" w:type="dxa"/>
            <w:vAlign w:val="center"/>
          </w:tcPr>
          <w:p w:rsidR="00397DA1" w:rsidRDefault="00397DA1" w:rsidP="00872151">
            <w:pPr>
              <w:contextualSpacing/>
              <w:jc w:val="both"/>
            </w:pPr>
            <w:r w:rsidRPr="007B34AB">
              <w:t>Mandatory</w:t>
            </w:r>
          </w:p>
        </w:tc>
        <w:tc>
          <w:tcPr>
            <w:tcW w:w="573" w:type="dxa"/>
            <w:vMerge/>
          </w:tcPr>
          <w:p w:rsidR="00397DA1" w:rsidRDefault="00397DA1" w:rsidP="00872151">
            <w:pPr>
              <w:contextualSpacing/>
              <w:jc w:val="center"/>
            </w:pPr>
          </w:p>
        </w:tc>
      </w:tr>
      <w:tr w:rsidR="00397DA1" w:rsidTr="00397DA1">
        <w:tc>
          <w:tcPr>
            <w:tcW w:w="9645" w:type="dxa"/>
            <w:gridSpan w:val="4"/>
          </w:tcPr>
          <w:p w:rsidR="00397DA1" w:rsidRDefault="00397DA1" w:rsidP="00872151">
            <w:pPr>
              <w:contextualSpacing/>
              <w:jc w:val="center"/>
            </w:pPr>
          </w:p>
        </w:tc>
      </w:tr>
      <w:tr w:rsidR="00747812" w:rsidTr="00872151">
        <w:tc>
          <w:tcPr>
            <w:tcW w:w="706" w:type="dxa"/>
            <w:vMerge w:val="restart"/>
          </w:tcPr>
          <w:p w:rsidR="00747812" w:rsidRDefault="00747812" w:rsidP="00872151">
            <w:pPr>
              <w:contextualSpacing/>
            </w:pPr>
            <w:r>
              <w:t>2.8</w:t>
            </w:r>
          </w:p>
        </w:tc>
        <w:tc>
          <w:tcPr>
            <w:tcW w:w="8366" w:type="dxa"/>
            <w:gridSpan w:val="2"/>
          </w:tcPr>
          <w:p w:rsidR="00747812" w:rsidRDefault="00747812" w:rsidP="0085135A">
            <w:pPr>
              <w:contextualSpacing/>
              <w:jc w:val="both"/>
            </w:pPr>
            <w:r>
              <w:t>W</w:t>
            </w:r>
            <w:r w:rsidR="0085135A">
              <w:t>hich one (1)</w:t>
            </w:r>
            <w:r>
              <w:t xml:space="preserve"> part of an architectural professional’s relationship with SACAP lapses pending the submission of Continuing Professional Development (CPD) credits?</w:t>
            </w:r>
          </w:p>
        </w:tc>
        <w:tc>
          <w:tcPr>
            <w:tcW w:w="573" w:type="dxa"/>
            <w:vMerge w:val="restart"/>
          </w:tcPr>
          <w:p w:rsidR="00747812" w:rsidRDefault="00747812" w:rsidP="00872151">
            <w:pPr>
              <w:contextualSpacing/>
              <w:jc w:val="center"/>
            </w:pPr>
            <w:r>
              <w:t>(2)</w:t>
            </w:r>
          </w:p>
        </w:tc>
      </w:tr>
      <w:tr w:rsidR="00747812" w:rsidTr="00872151">
        <w:tc>
          <w:tcPr>
            <w:tcW w:w="706" w:type="dxa"/>
            <w:vMerge/>
          </w:tcPr>
          <w:p w:rsidR="00747812" w:rsidRDefault="00747812" w:rsidP="00872151">
            <w:pPr>
              <w:contextualSpacing/>
            </w:pPr>
          </w:p>
        </w:tc>
        <w:tc>
          <w:tcPr>
            <w:tcW w:w="425" w:type="dxa"/>
          </w:tcPr>
          <w:p w:rsidR="00747812" w:rsidRPr="00747812" w:rsidRDefault="00747812" w:rsidP="00872151">
            <w:pPr>
              <w:contextualSpacing/>
              <w:jc w:val="center"/>
            </w:pPr>
            <w:r w:rsidRPr="00747812">
              <w:t>A</w:t>
            </w:r>
            <w:r w:rsidR="00D11A31">
              <w:t>.</w:t>
            </w:r>
          </w:p>
        </w:tc>
        <w:tc>
          <w:tcPr>
            <w:tcW w:w="7941" w:type="dxa"/>
            <w:vAlign w:val="center"/>
          </w:tcPr>
          <w:p w:rsidR="00747812" w:rsidRPr="00747812" w:rsidRDefault="00747812" w:rsidP="00747812">
            <w:pPr>
              <w:contextualSpacing/>
              <w:jc w:val="both"/>
            </w:pPr>
            <w:r w:rsidRPr="00747812">
              <w:t>Membership</w:t>
            </w:r>
          </w:p>
        </w:tc>
        <w:tc>
          <w:tcPr>
            <w:tcW w:w="573" w:type="dxa"/>
            <w:vMerge/>
          </w:tcPr>
          <w:p w:rsidR="00747812" w:rsidRDefault="00747812" w:rsidP="00872151">
            <w:pPr>
              <w:contextualSpacing/>
              <w:jc w:val="center"/>
            </w:pPr>
          </w:p>
        </w:tc>
      </w:tr>
      <w:tr w:rsidR="00747812" w:rsidTr="00872151">
        <w:tc>
          <w:tcPr>
            <w:tcW w:w="706" w:type="dxa"/>
            <w:vMerge/>
          </w:tcPr>
          <w:p w:rsidR="00747812" w:rsidRDefault="00747812" w:rsidP="00872151">
            <w:pPr>
              <w:contextualSpacing/>
            </w:pPr>
          </w:p>
        </w:tc>
        <w:tc>
          <w:tcPr>
            <w:tcW w:w="425" w:type="dxa"/>
          </w:tcPr>
          <w:p w:rsidR="00747812" w:rsidRDefault="00747812" w:rsidP="00872151">
            <w:pPr>
              <w:contextualSpacing/>
              <w:jc w:val="center"/>
            </w:pPr>
            <w:r>
              <w:t>B</w:t>
            </w:r>
            <w:r w:rsidR="00D11A31">
              <w:t>.</w:t>
            </w:r>
          </w:p>
        </w:tc>
        <w:tc>
          <w:tcPr>
            <w:tcW w:w="7941" w:type="dxa"/>
            <w:vAlign w:val="center"/>
          </w:tcPr>
          <w:p w:rsidR="00747812" w:rsidRPr="007B34AB" w:rsidRDefault="00747812" w:rsidP="00872151">
            <w:pPr>
              <w:contextualSpacing/>
              <w:jc w:val="both"/>
            </w:pPr>
            <w:r>
              <w:t>Election</w:t>
            </w:r>
          </w:p>
        </w:tc>
        <w:tc>
          <w:tcPr>
            <w:tcW w:w="573" w:type="dxa"/>
            <w:vMerge/>
          </w:tcPr>
          <w:p w:rsidR="00747812" w:rsidRDefault="00747812" w:rsidP="00872151">
            <w:pPr>
              <w:contextualSpacing/>
              <w:jc w:val="center"/>
            </w:pPr>
          </w:p>
        </w:tc>
      </w:tr>
      <w:tr w:rsidR="00747812" w:rsidTr="00872151">
        <w:tc>
          <w:tcPr>
            <w:tcW w:w="706" w:type="dxa"/>
            <w:vMerge/>
          </w:tcPr>
          <w:p w:rsidR="00747812" w:rsidRDefault="00747812" w:rsidP="00872151">
            <w:pPr>
              <w:contextualSpacing/>
            </w:pPr>
          </w:p>
        </w:tc>
        <w:tc>
          <w:tcPr>
            <w:tcW w:w="425" w:type="dxa"/>
          </w:tcPr>
          <w:p w:rsidR="00747812" w:rsidRDefault="00747812" w:rsidP="00872151">
            <w:pPr>
              <w:contextualSpacing/>
              <w:jc w:val="center"/>
            </w:pPr>
            <w:r>
              <w:t>C</w:t>
            </w:r>
            <w:r w:rsidR="00D11A31">
              <w:t>.</w:t>
            </w:r>
          </w:p>
        </w:tc>
        <w:tc>
          <w:tcPr>
            <w:tcW w:w="7941" w:type="dxa"/>
            <w:vAlign w:val="center"/>
          </w:tcPr>
          <w:p w:rsidR="00747812" w:rsidRDefault="00747812" w:rsidP="00872151">
            <w:pPr>
              <w:contextualSpacing/>
              <w:jc w:val="both"/>
            </w:pPr>
            <w:r>
              <w:t>Affiliation</w:t>
            </w:r>
          </w:p>
        </w:tc>
        <w:tc>
          <w:tcPr>
            <w:tcW w:w="573" w:type="dxa"/>
            <w:vMerge/>
          </w:tcPr>
          <w:p w:rsidR="00747812" w:rsidRDefault="00747812" w:rsidP="00872151">
            <w:pPr>
              <w:contextualSpacing/>
              <w:jc w:val="center"/>
            </w:pPr>
          </w:p>
        </w:tc>
      </w:tr>
      <w:tr w:rsidR="00747812" w:rsidTr="00872151">
        <w:tc>
          <w:tcPr>
            <w:tcW w:w="706" w:type="dxa"/>
            <w:vMerge/>
          </w:tcPr>
          <w:p w:rsidR="00747812" w:rsidRDefault="00747812" w:rsidP="00872151">
            <w:pPr>
              <w:contextualSpacing/>
            </w:pPr>
          </w:p>
        </w:tc>
        <w:tc>
          <w:tcPr>
            <w:tcW w:w="425" w:type="dxa"/>
          </w:tcPr>
          <w:p w:rsidR="00747812" w:rsidRPr="00747812" w:rsidRDefault="00747812" w:rsidP="00872151">
            <w:pPr>
              <w:contextualSpacing/>
              <w:jc w:val="center"/>
              <w:rPr>
                <w:b/>
              </w:rPr>
            </w:pPr>
            <w:r w:rsidRPr="00747812">
              <w:rPr>
                <w:b/>
                <w:color w:val="FF0000"/>
              </w:rPr>
              <w:t>D</w:t>
            </w:r>
            <w:r w:rsidR="00D11A31">
              <w:rPr>
                <w:b/>
                <w:color w:val="FF0000"/>
              </w:rPr>
              <w:t>.</w:t>
            </w:r>
          </w:p>
        </w:tc>
        <w:tc>
          <w:tcPr>
            <w:tcW w:w="7941" w:type="dxa"/>
            <w:vAlign w:val="center"/>
          </w:tcPr>
          <w:p w:rsidR="00747812" w:rsidRPr="00D72E36" w:rsidRDefault="00747812" w:rsidP="00872151">
            <w:pPr>
              <w:contextualSpacing/>
              <w:jc w:val="both"/>
            </w:pPr>
            <w:r w:rsidRPr="00D72E36">
              <w:rPr>
                <w:color w:val="FF0000"/>
              </w:rPr>
              <w:t xml:space="preserve">Registration </w:t>
            </w:r>
            <w:r w:rsidRPr="00D72E36">
              <w:rPr>
                <w:i/>
                <w:color w:val="FF0000"/>
              </w:rPr>
              <w:t>– 2 marks</w:t>
            </w:r>
          </w:p>
        </w:tc>
        <w:tc>
          <w:tcPr>
            <w:tcW w:w="573" w:type="dxa"/>
            <w:vMerge/>
          </w:tcPr>
          <w:p w:rsidR="00747812" w:rsidRDefault="00747812" w:rsidP="00872151">
            <w:pPr>
              <w:contextualSpacing/>
              <w:jc w:val="center"/>
            </w:pPr>
          </w:p>
        </w:tc>
      </w:tr>
      <w:tr w:rsidR="00747812" w:rsidTr="00872151">
        <w:tc>
          <w:tcPr>
            <w:tcW w:w="9645" w:type="dxa"/>
            <w:gridSpan w:val="4"/>
          </w:tcPr>
          <w:p w:rsidR="00747812" w:rsidRDefault="00747812" w:rsidP="00872151">
            <w:pPr>
              <w:contextualSpacing/>
              <w:jc w:val="center"/>
            </w:pPr>
          </w:p>
        </w:tc>
      </w:tr>
    </w:tbl>
    <w:p w:rsidR="00614BC4" w:rsidRPr="008A362A" w:rsidRDefault="00850233" w:rsidP="00614BC4">
      <w:pPr>
        <w:pBdr>
          <w:bottom w:val="single" w:sz="8" w:space="1" w:color="7F7F7F" w:themeColor="text1" w:themeTint="80"/>
        </w:pBdr>
        <w:spacing w:after="0" w:line="240" w:lineRule="auto"/>
        <w:contextualSpacing/>
        <w:rPr>
          <w:rFonts w:ascii="Century Gothic" w:hAnsi="Century Gothic"/>
          <w:b/>
          <w:bCs/>
          <w:color w:val="C45911" w:themeColor="accent2" w:themeShade="BF"/>
          <w:spacing w:val="40"/>
          <w:szCs w:val="25"/>
        </w:rPr>
      </w:pPr>
      <w:r>
        <w:rPr>
          <w:rFonts w:ascii="Century Gothic" w:hAnsi="Century Gothic"/>
          <w:b/>
          <w:bCs/>
          <w:color w:val="7F7F7F" w:themeColor="text1" w:themeTint="80"/>
          <w:spacing w:val="40"/>
          <w:szCs w:val="25"/>
        </w:rPr>
        <w:lastRenderedPageBreak/>
        <w:t>QUESTION 3</w:t>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377461">
        <w:rPr>
          <w:rFonts w:ascii="Century Gothic" w:hAnsi="Century Gothic"/>
          <w:bCs/>
          <w:i/>
          <w:color w:val="7F7F7F" w:themeColor="text1" w:themeTint="80"/>
          <w:spacing w:val="20"/>
          <w:szCs w:val="25"/>
        </w:rPr>
        <w:t>4</w:t>
      </w:r>
      <w:r w:rsidR="00475F39">
        <w:rPr>
          <w:rFonts w:ascii="Century Gothic" w:hAnsi="Century Gothic"/>
          <w:bCs/>
          <w:i/>
          <w:color w:val="7F7F7F" w:themeColor="text1" w:themeTint="80"/>
          <w:spacing w:val="20"/>
          <w:szCs w:val="25"/>
        </w:rPr>
        <w:t>0</w:t>
      </w:r>
      <w:r w:rsidR="0001717B">
        <w:rPr>
          <w:rFonts w:ascii="Century Gothic" w:hAnsi="Century Gothic"/>
          <w:bCs/>
          <w:i/>
          <w:color w:val="7F7F7F" w:themeColor="text1" w:themeTint="80"/>
          <w:spacing w:val="20"/>
          <w:szCs w:val="25"/>
        </w:rPr>
        <w:t xml:space="preserve"> marks</w:t>
      </w:r>
    </w:p>
    <w:p w:rsidR="004D5764" w:rsidRDefault="004D5764" w:rsidP="00415E9F">
      <w:pPr>
        <w:spacing w:after="0" w:line="240" w:lineRule="auto"/>
        <w:contextualSpacing/>
        <w:jc w:val="both"/>
      </w:pPr>
    </w:p>
    <w:tbl>
      <w:tblPr>
        <w:tblStyle w:val="TableGrid"/>
        <w:tblW w:w="964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6"/>
        <w:gridCol w:w="425"/>
        <w:gridCol w:w="7941"/>
        <w:gridCol w:w="573"/>
      </w:tblGrid>
      <w:tr w:rsidR="00FE2984" w:rsidTr="00FE2984">
        <w:tc>
          <w:tcPr>
            <w:tcW w:w="9645" w:type="dxa"/>
            <w:gridSpan w:val="4"/>
          </w:tcPr>
          <w:p w:rsidR="00FE2984" w:rsidRDefault="00FE2984" w:rsidP="0001717B">
            <w:pPr>
              <w:contextualSpacing/>
              <w:jc w:val="both"/>
            </w:pPr>
            <w:r>
              <w:t>A family friend has contacted you to enquire about providing architectural service</w:t>
            </w:r>
            <w:r w:rsidR="0001717B">
              <w:t>s</w:t>
            </w:r>
            <w:r>
              <w:t xml:space="preserve"> for an addition and alteration project on their existing home. They are happy to pay you for your services and have indicated that they furthermore require the service of a project manager to oversee the project, and would be delighted if y</w:t>
            </w:r>
            <w:r w:rsidR="00FA2675">
              <w:t>ou would also fulfil this role.</w:t>
            </w:r>
          </w:p>
        </w:tc>
      </w:tr>
      <w:tr w:rsidR="00FE2984" w:rsidTr="00FE2984">
        <w:tc>
          <w:tcPr>
            <w:tcW w:w="9645" w:type="dxa"/>
            <w:gridSpan w:val="4"/>
          </w:tcPr>
          <w:p w:rsidR="00FE2984" w:rsidRDefault="00FE2984" w:rsidP="00200908">
            <w:pPr>
              <w:contextualSpacing/>
              <w:jc w:val="center"/>
            </w:pPr>
          </w:p>
        </w:tc>
      </w:tr>
      <w:tr w:rsidR="00FE2984" w:rsidTr="00FE2984">
        <w:tc>
          <w:tcPr>
            <w:tcW w:w="9645" w:type="dxa"/>
            <w:gridSpan w:val="4"/>
          </w:tcPr>
          <w:p w:rsidR="00FE2984" w:rsidRDefault="00FE2984" w:rsidP="0001717B">
            <w:pPr>
              <w:contextualSpacing/>
              <w:jc w:val="both"/>
            </w:pPr>
            <w:r>
              <w:t>Having met with your prospective client</w:t>
            </w:r>
            <w:r w:rsidR="0001717B">
              <w:t xml:space="preserve"> to discuss the project</w:t>
            </w:r>
            <w:r>
              <w:t xml:space="preserve">, </w:t>
            </w:r>
            <w:r w:rsidR="00FA2675">
              <w:t xml:space="preserve">you noted that the scope of the project may change, and client requires your </w:t>
            </w:r>
            <w:r w:rsidR="00CB4558">
              <w:t>input on what would be possible for the preliminary budget</w:t>
            </w:r>
            <w:r w:rsidR="0001717B">
              <w:t>.</w:t>
            </w:r>
          </w:p>
        </w:tc>
      </w:tr>
      <w:tr w:rsidR="00CB4558" w:rsidTr="00FE2984">
        <w:tc>
          <w:tcPr>
            <w:tcW w:w="9645" w:type="dxa"/>
            <w:gridSpan w:val="4"/>
          </w:tcPr>
          <w:p w:rsidR="00CB4558" w:rsidRDefault="00CB4558" w:rsidP="00CB4558">
            <w:pPr>
              <w:contextualSpacing/>
              <w:jc w:val="both"/>
            </w:pPr>
          </w:p>
        </w:tc>
      </w:tr>
      <w:tr w:rsidR="00CB4558" w:rsidTr="00FE2984">
        <w:tc>
          <w:tcPr>
            <w:tcW w:w="9645" w:type="dxa"/>
            <w:gridSpan w:val="4"/>
          </w:tcPr>
          <w:p w:rsidR="00CB4558" w:rsidRDefault="00774FC1" w:rsidP="00271BE2">
            <w:pPr>
              <w:contextualSpacing/>
              <w:jc w:val="both"/>
            </w:pPr>
            <w:r>
              <w:t>Based on</w:t>
            </w:r>
            <w:r w:rsidR="00CB4558">
              <w:t xml:space="preserve"> the preliminary scope and budget, you are now in the process of compiling a letter of</w:t>
            </w:r>
            <w:r w:rsidR="0001717B">
              <w:t xml:space="preserve"> offer for your service</w:t>
            </w:r>
            <w:r>
              <w:t>s</w:t>
            </w:r>
            <w:r w:rsidR="0001717B">
              <w:t xml:space="preserve">, which </w:t>
            </w:r>
            <w:r w:rsidR="00271BE2">
              <w:t xml:space="preserve">may </w:t>
            </w:r>
            <w:r w:rsidR="00CB4558">
              <w:t>ultimately lead to the signing of a professional service agreement on the acceptance of your offer. In your letter, you are outlining the standard ("full") scope of an architectural professional’s service. However, you have not included "project management" as part of your services</w:t>
            </w:r>
            <w:r w:rsidR="00AA38B3">
              <w:t>.</w:t>
            </w:r>
          </w:p>
        </w:tc>
      </w:tr>
      <w:tr w:rsidR="00FE2984" w:rsidTr="00FE2984">
        <w:tc>
          <w:tcPr>
            <w:tcW w:w="9645" w:type="dxa"/>
            <w:gridSpan w:val="4"/>
          </w:tcPr>
          <w:p w:rsidR="00FE2984" w:rsidRDefault="00FE2984" w:rsidP="00200908">
            <w:pPr>
              <w:contextualSpacing/>
              <w:jc w:val="center"/>
            </w:pPr>
          </w:p>
        </w:tc>
      </w:tr>
      <w:tr w:rsidR="00FE2984" w:rsidTr="00FE2984">
        <w:tc>
          <w:tcPr>
            <w:tcW w:w="706" w:type="dxa"/>
            <w:vMerge w:val="restart"/>
          </w:tcPr>
          <w:p w:rsidR="00FE2984" w:rsidRDefault="00FE2984" w:rsidP="0085609B">
            <w:pPr>
              <w:contextualSpacing/>
            </w:pPr>
            <w:r>
              <w:t>3.1</w:t>
            </w:r>
          </w:p>
        </w:tc>
        <w:tc>
          <w:tcPr>
            <w:tcW w:w="425" w:type="dxa"/>
            <w:vMerge w:val="restart"/>
          </w:tcPr>
          <w:p w:rsidR="00FE2984" w:rsidRDefault="00FE2984" w:rsidP="0085609B">
            <w:pPr>
              <w:contextualSpacing/>
              <w:jc w:val="center"/>
            </w:pPr>
            <w:r>
              <w:t>1.</w:t>
            </w:r>
          </w:p>
        </w:tc>
        <w:tc>
          <w:tcPr>
            <w:tcW w:w="7941" w:type="dxa"/>
            <w:vAlign w:val="center"/>
          </w:tcPr>
          <w:p w:rsidR="00FE2984" w:rsidRDefault="00FA2675" w:rsidP="0085609B">
            <w:pPr>
              <w:contextualSpacing/>
              <w:jc w:val="both"/>
            </w:pPr>
            <w:r>
              <w:t>As an architectural professional, why would you not include the project management services as requested by the client?</w:t>
            </w:r>
          </w:p>
        </w:tc>
        <w:tc>
          <w:tcPr>
            <w:tcW w:w="573" w:type="dxa"/>
            <w:vMerge w:val="restart"/>
          </w:tcPr>
          <w:p w:rsidR="00FE2984" w:rsidRDefault="00FA2675" w:rsidP="0085609B">
            <w:pPr>
              <w:contextualSpacing/>
              <w:jc w:val="center"/>
            </w:pPr>
            <w:r>
              <w:t>(6</w:t>
            </w:r>
            <w:r w:rsidR="00FE2984">
              <w:t>)</w:t>
            </w:r>
          </w:p>
        </w:tc>
      </w:tr>
      <w:tr w:rsidR="00FE2984" w:rsidTr="00FE2984">
        <w:tc>
          <w:tcPr>
            <w:tcW w:w="706" w:type="dxa"/>
            <w:vMerge/>
          </w:tcPr>
          <w:p w:rsidR="00FE2984" w:rsidRDefault="00FE2984" w:rsidP="0085609B">
            <w:pPr>
              <w:contextualSpacing/>
            </w:pPr>
          </w:p>
        </w:tc>
        <w:tc>
          <w:tcPr>
            <w:tcW w:w="425" w:type="dxa"/>
            <w:vMerge/>
          </w:tcPr>
          <w:p w:rsidR="00FE2984" w:rsidRDefault="00FE2984" w:rsidP="0085609B">
            <w:pPr>
              <w:contextualSpacing/>
              <w:jc w:val="center"/>
            </w:pPr>
          </w:p>
        </w:tc>
        <w:tc>
          <w:tcPr>
            <w:tcW w:w="7941" w:type="dxa"/>
            <w:vAlign w:val="center"/>
          </w:tcPr>
          <w:p w:rsidR="00FE2984" w:rsidRDefault="0060590E" w:rsidP="00342407">
            <w:pPr>
              <w:contextualSpacing/>
              <w:jc w:val="both"/>
            </w:pPr>
            <w:r>
              <w:rPr>
                <w:color w:val="FF0000"/>
              </w:rPr>
              <w:t>To provide this service</w:t>
            </w:r>
            <w:r w:rsidR="00342407">
              <w:rPr>
                <w:color w:val="FF0000"/>
              </w:rPr>
              <w:t>, a person must be registered as a professional</w:t>
            </w:r>
            <w:r w:rsidR="00FA2675" w:rsidRPr="00104888">
              <w:rPr>
                <w:color w:val="FF0000"/>
              </w:rPr>
              <w:t xml:space="preserve"> </w:t>
            </w:r>
            <w:r w:rsidR="00342407">
              <w:rPr>
                <w:color w:val="FF0000"/>
                <w:vertAlign w:val="superscript"/>
              </w:rPr>
              <w:t>(3</w:t>
            </w:r>
            <w:r w:rsidRPr="00FE271A">
              <w:rPr>
                <w:color w:val="FF0000"/>
                <w:vertAlign w:val="superscript"/>
              </w:rPr>
              <w:t>)</w:t>
            </w:r>
            <w:r>
              <w:rPr>
                <w:color w:val="FF0000"/>
              </w:rPr>
              <w:t xml:space="preserve"> </w:t>
            </w:r>
            <w:r w:rsidR="00FA2675" w:rsidRPr="00104888">
              <w:rPr>
                <w:color w:val="FF0000"/>
              </w:rPr>
              <w:t>with the South African Council for the Project and Construction Management Professions</w:t>
            </w:r>
            <w:r>
              <w:rPr>
                <w:color w:val="FF0000"/>
              </w:rPr>
              <w:t xml:space="preserve"> (SACPCMP) </w:t>
            </w:r>
            <w:r w:rsidRPr="0060590E">
              <w:rPr>
                <w:i/>
                <w:color w:val="FF0000"/>
              </w:rPr>
              <w:t xml:space="preserve">(either full name or acronym </w:t>
            </w:r>
            <w:r w:rsidR="00342407">
              <w:rPr>
                <w:i/>
                <w:color w:val="FF0000"/>
                <w:vertAlign w:val="superscript"/>
              </w:rPr>
              <w:t>(3</w:t>
            </w:r>
            <w:r w:rsidRPr="0060590E">
              <w:rPr>
                <w:i/>
                <w:color w:val="FF0000"/>
                <w:vertAlign w:val="superscript"/>
              </w:rPr>
              <w:t>)</w:t>
            </w:r>
            <w:r w:rsidRPr="0060590E">
              <w:rPr>
                <w:i/>
                <w:color w:val="FF0000"/>
              </w:rPr>
              <w:t>)</w:t>
            </w:r>
            <w:r>
              <w:rPr>
                <w:color w:val="FF0000"/>
              </w:rPr>
              <w:t>.</w:t>
            </w:r>
          </w:p>
        </w:tc>
        <w:tc>
          <w:tcPr>
            <w:tcW w:w="573" w:type="dxa"/>
            <w:vMerge/>
          </w:tcPr>
          <w:p w:rsidR="00FE2984" w:rsidRDefault="00FE2984" w:rsidP="0085609B">
            <w:pPr>
              <w:contextualSpacing/>
              <w:jc w:val="center"/>
            </w:pPr>
          </w:p>
        </w:tc>
      </w:tr>
      <w:tr w:rsidR="00FE2984" w:rsidTr="00FE2984">
        <w:tc>
          <w:tcPr>
            <w:tcW w:w="706" w:type="dxa"/>
            <w:vMerge/>
          </w:tcPr>
          <w:p w:rsidR="00FE2984" w:rsidRDefault="00FE2984" w:rsidP="0085609B">
            <w:pPr>
              <w:contextualSpacing/>
            </w:pPr>
          </w:p>
        </w:tc>
        <w:tc>
          <w:tcPr>
            <w:tcW w:w="8939" w:type="dxa"/>
            <w:gridSpan w:val="3"/>
          </w:tcPr>
          <w:p w:rsidR="00FE2984" w:rsidRDefault="00FE2984" w:rsidP="0085609B">
            <w:pPr>
              <w:contextualSpacing/>
              <w:jc w:val="center"/>
            </w:pPr>
          </w:p>
        </w:tc>
      </w:tr>
      <w:tr w:rsidR="00FE2984" w:rsidTr="00FE2984">
        <w:tc>
          <w:tcPr>
            <w:tcW w:w="706" w:type="dxa"/>
            <w:vMerge/>
          </w:tcPr>
          <w:p w:rsidR="00FE2984" w:rsidRDefault="00FE2984" w:rsidP="0085609B">
            <w:pPr>
              <w:contextualSpacing/>
            </w:pPr>
          </w:p>
        </w:tc>
        <w:tc>
          <w:tcPr>
            <w:tcW w:w="425" w:type="dxa"/>
            <w:vMerge w:val="restart"/>
          </w:tcPr>
          <w:p w:rsidR="00FE2984" w:rsidRDefault="00FE2984" w:rsidP="0085609B">
            <w:pPr>
              <w:contextualSpacing/>
              <w:jc w:val="center"/>
            </w:pPr>
            <w:r>
              <w:t>2.</w:t>
            </w:r>
          </w:p>
        </w:tc>
        <w:tc>
          <w:tcPr>
            <w:tcW w:w="7941" w:type="dxa"/>
            <w:vAlign w:val="center"/>
          </w:tcPr>
          <w:p w:rsidR="00FE2984" w:rsidRDefault="00FA2675" w:rsidP="0060590E">
            <w:pPr>
              <w:contextualSpacing/>
              <w:jc w:val="both"/>
            </w:pPr>
            <w:r>
              <w:t xml:space="preserve">Instead of </w:t>
            </w:r>
            <w:r w:rsidR="0060590E">
              <w:t>providing project management services</w:t>
            </w:r>
            <w:r>
              <w:t>, what is the name of the service you would provide during work stage five (5)?</w:t>
            </w:r>
          </w:p>
        </w:tc>
        <w:tc>
          <w:tcPr>
            <w:tcW w:w="573" w:type="dxa"/>
            <w:vMerge w:val="restart"/>
          </w:tcPr>
          <w:p w:rsidR="00FE2984" w:rsidRDefault="00FE2984" w:rsidP="0085609B">
            <w:pPr>
              <w:contextualSpacing/>
              <w:jc w:val="center"/>
            </w:pPr>
            <w:r>
              <w:t>(3)</w:t>
            </w:r>
          </w:p>
        </w:tc>
      </w:tr>
      <w:tr w:rsidR="00FE2984" w:rsidTr="00FE2984">
        <w:tc>
          <w:tcPr>
            <w:tcW w:w="706" w:type="dxa"/>
            <w:vMerge/>
          </w:tcPr>
          <w:p w:rsidR="00FE2984" w:rsidRDefault="00FE2984" w:rsidP="0085609B">
            <w:pPr>
              <w:contextualSpacing/>
            </w:pPr>
          </w:p>
        </w:tc>
        <w:tc>
          <w:tcPr>
            <w:tcW w:w="425" w:type="dxa"/>
            <w:vMerge/>
          </w:tcPr>
          <w:p w:rsidR="00FE2984" w:rsidRDefault="00FE2984" w:rsidP="0085609B">
            <w:pPr>
              <w:contextualSpacing/>
              <w:jc w:val="center"/>
            </w:pPr>
          </w:p>
        </w:tc>
        <w:tc>
          <w:tcPr>
            <w:tcW w:w="7941" w:type="dxa"/>
            <w:vAlign w:val="center"/>
          </w:tcPr>
          <w:p w:rsidR="00FE2984" w:rsidRDefault="00FA2675" w:rsidP="0085609B">
            <w:pPr>
              <w:contextualSpacing/>
              <w:jc w:val="both"/>
            </w:pPr>
            <w:r w:rsidRPr="00046A63">
              <w:rPr>
                <w:color w:val="FF0000"/>
              </w:rPr>
              <w:t>Principal Agent</w:t>
            </w:r>
          </w:p>
        </w:tc>
        <w:tc>
          <w:tcPr>
            <w:tcW w:w="573" w:type="dxa"/>
            <w:vMerge/>
          </w:tcPr>
          <w:p w:rsidR="00FE2984" w:rsidRDefault="00FE2984" w:rsidP="0085609B">
            <w:pPr>
              <w:contextualSpacing/>
              <w:jc w:val="center"/>
            </w:pPr>
          </w:p>
        </w:tc>
      </w:tr>
      <w:tr w:rsidR="00FE2984" w:rsidTr="00FE2984">
        <w:tc>
          <w:tcPr>
            <w:tcW w:w="706" w:type="dxa"/>
            <w:vMerge/>
          </w:tcPr>
          <w:p w:rsidR="00FE2984" w:rsidRDefault="00FE2984" w:rsidP="0085609B">
            <w:pPr>
              <w:contextualSpacing/>
            </w:pPr>
          </w:p>
        </w:tc>
        <w:tc>
          <w:tcPr>
            <w:tcW w:w="8939" w:type="dxa"/>
            <w:gridSpan w:val="3"/>
          </w:tcPr>
          <w:p w:rsidR="00FE2984" w:rsidRDefault="00FE2984" w:rsidP="0085609B">
            <w:pPr>
              <w:contextualSpacing/>
              <w:jc w:val="center"/>
            </w:pPr>
          </w:p>
        </w:tc>
      </w:tr>
      <w:tr w:rsidR="00FE2984" w:rsidTr="00FE2984">
        <w:tc>
          <w:tcPr>
            <w:tcW w:w="706" w:type="dxa"/>
            <w:vMerge/>
          </w:tcPr>
          <w:p w:rsidR="00FE2984" w:rsidRDefault="00FE2984" w:rsidP="0085609B">
            <w:pPr>
              <w:contextualSpacing/>
            </w:pPr>
          </w:p>
        </w:tc>
        <w:tc>
          <w:tcPr>
            <w:tcW w:w="425" w:type="dxa"/>
            <w:vMerge w:val="restart"/>
          </w:tcPr>
          <w:p w:rsidR="00FE2984" w:rsidRDefault="00FE2984" w:rsidP="0085609B">
            <w:pPr>
              <w:contextualSpacing/>
              <w:jc w:val="center"/>
            </w:pPr>
            <w:r>
              <w:t>3.</w:t>
            </w:r>
          </w:p>
        </w:tc>
        <w:tc>
          <w:tcPr>
            <w:tcW w:w="7941" w:type="dxa"/>
            <w:vAlign w:val="center"/>
          </w:tcPr>
          <w:p w:rsidR="00FE2984" w:rsidRPr="0060590E" w:rsidRDefault="00FA2675" w:rsidP="00FA2675">
            <w:pPr>
              <w:contextualSpacing/>
              <w:jc w:val="both"/>
            </w:pPr>
            <w:r>
              <w:t>Describe three (3) of your obligations in providing this service during work s</w:t>
            </w:r>
            <w:r w:rsidR="0060590E">
              <w:t xml:space="preserve">tage five (5) </w:t>
            </w:r>
            <w:r w:rsidR="0060590E">
              <w:rPr>
                <w:i/>
              </w:rPr>
              <w:t>(3 marks each)</w:t>
            </w:r>
            <w:r w:rsidR="0060590E">
              <w:t>.</w:t>
            </w:r>
          </w:p>
        </w:tc>
        <w:tc>
          <w:tcPr>
            <w:tcW w:w="573" w:type="dxa"/>
            <w:vMerge w:val="restart"/>
          </w:tcPr>
          <w:p w:rsidR="00FE2984" w:rsidRDefault="00CB4558" w:rsidP="0085609B">
            <w:pPr>
              <w:contextualSpacing/>
              <w:jc w:val="center"/>
            </w:pPr>
            <w:r>
              <w:t>(9</w:t>
            </w:r>
            <w:r w:rsidR="00FE2984">
              <w:t>)</w:t>
            </w:r>
          </w:p>
        </w:tc>
      </w:tr>
      <w:tr w:rsidR="00FE2984" w:rsidTr="00FE2984">
        <w:tc>
          <w:tcPr>
            <w:tcW w:w="706" w:type="dxa"/>
            <w:vMerge/>
          </w:tcPr>
          <w:p w:rsidR="00FE2984" w:rsidRDefault="00FE2984" w:rsidP="0085609B">
            <w:pPr>
              <w:contextualSpacing/>
            </w:pPr>
          </w:p>
        </w:tc>
        <w:tc>
          <w:tcPr>
            <w:tcW w:w="425" w:type="dxa"/>
            <w:vMerge/>
          </w:tcPr>
          <w:p w:rsidR="00FE2984" w:rsidRDefault="00FE2984" w:rsidP="0085609B">
            <w:pPr>
              <w:contextualSpacing/>
              <w:jc w:val="center"/>
            </w:pPr>
          </w:p>
        </w:tc>
        <w:tc>
          <w:tcPr>
            <w:tcW w:w="7941" w:type="dxa"/>
            <w:vAlign w:val="center"/>
          </w:tcPr>
          <w:p w:rsidR="00CB4558" w:rsidRPr="00CB4558" w:rsidRDefault="00CB4558" w:rsidP="00CB4558">
            <w:pPr>
              <w:rPr>
                <w:i/>
                <w:color w:val="FF0000"/>
              </w:rPr>
            </w:pPr>
            <w:r>
              <w:rPr>
                <w:i/>
                <w:color w:val="FF0000"/>
              </w:rPr>
              <w:t>Any of the following or in a similar vein (3 marks each – total 9 marks):</w:t>
            </w:r>
          </w:p>
          <w:p w:rsidR="00CB4558" w:rsidRPr="00412582" w:rsidRDefault="00CB4558" w:rsidP="00CB4558">
            <w:pPr>
              <w:pStyle w:val="ListParagraph"/>
              <w:numPr>
                <w:ilvl w:val="0"/>
                <w:numId w:val="31"/>
              </w:numPr>
              <w:ind w:left="321" w:hanging="283"/>
              <w:rPr>
                <w:color w:val="FF0000"/>
              </w:rPr>
            </w:pPr>
            <w:r w:rsidRPr="00412582">
              <w:rPr>
                <w:color w:val="FF0000"/>
              </w:rPr>
              <w:t>To administer the construction contract</w:t>
            </w:r>
          </w:p>
          <w:p w:rsidR="00CB4558" w:rsidRPr="00412582" w:rsidRDefault="00CB4558" w:rsidP="00CB4558">
            <w:pPr>
              <w:pStyle w:val="ListParagraph"/>
              <w:numPr>
                <w:ilvl w:val="0"/>
                <w:numId w:val="31"/>
              </w:numPr>
              <w:ind w:left="321" w:hanging="283"/>
              <w:rPr>
                <w:color w:val="FF0000"/>
              </w:rPr>
            </w:pPr>
            <w:r w:rsidRPr="00412582">
              <w:rPr>
                <w:color w:val="FF0000"/>
              </w:rPr>
              <w:t>To certify the stages of completion</w:t>
            </w:r>
          </w:p>
          <w:p w:rsidR="00FE2984" w:rsidRDefault="00CB4558" w:rsidP="00CB4558">
            <w:pPr>
              <w:pStyle w:val="ListParagraph"/>
              <w:numPr>
                <w:ilvl w:val="0"/>
                <w:numId w:val="31"/>
              </w:numPr>
              <w:ind w:left="321" w:hanging="283"/>
            </w:pPr>
            <w:r w:rsidRPr="00412582">
              <w:rPr>
                <w:color w:val="FF0000"/>
              </w:rPr>
              <w:t>To evaluate claims during the construction work stage</w:t>
            </w:r>
          </w:p>
        </w:tc>
        <w:tc>
          <w:tcPr>
            <w:tcW w:w="573" w:type="dxa"/>
            <w:vMerge/>
          </w:tcPr>
          <w:p w:rsidR="00FE2984" w:rsidRDefault="00FE2984" w:rsidP="0085609B">
            <w:pPr>
              <w:contextualSpacing/>
              <w:jc w:val="center"/>
            </w:pPr>
          </w:p>
        </w:tc>
      </w:tr>
      <w:tr w:rsidR="009214E8" w:rsidTr="00FE2984">
        <w:tc>
          <w:tcPr>
            <w:tcW w:w="9645" w:type="dxa"/>
            <w:gridSpan w:val="4"/>
          </w:tcPr>
          <w:p w:rsidR="009214E8" w:rsidRDefault="009214E8" w:rsidP="00FE2984">
            <w:pPr>
              <w:contextualSpacing/>
              <w:jc w:val="both"/>
            </w:pPr>
          </w:p>
        </w:tc>
      </w:tr>
      <w:tr w:rsidR="0001717B" w:rsidTr="0085609B">
        <w:tc>
          <w:tcPr>
            <w:tcW w:w="9645" w:type="dxa"/>
            <w:gridSpan w:val="4"/>
          </w:tcPr>
          <w:p w:rsidR="0001717B" w:rsidRDefault="0001717B" w:rsidP="0001717B">
            <w:pPr>
              <w:contextualSpacing/>
              <w:jc w:val="both"/>
            </w:pPr>
            <w:r>
              <w:t>Having reviewed your letter of offer, the client has noted that your fees may be adjusted based on numerous variables. The client has requested that your fees be fixed for the duration of the project, based on the preliminary budget.</w:t>
            </w:r>
          </w:p>
        </w:tc>
      </w:tr>
      <w:tr w:rsidR="0001717B" w:rsidTr="0085609B">
        <w:tc>
          <w:tcPr>
            <w:tcW w:w="9645" w:type="dxa"/>
            <w:gridSpan w:val="4"/>
          </w:tcPr>
          <w:p w:rsidR="0001717B" w:rsidRDefault="0001717B" w:rsidP="00200908">
            <w:pPr>
              <w:contextualSpacing/>
              <w:jc w:val="center"/>
            </w:pPr>
          </w:p>
        </w:tc>
      </w:tr>
      <w:tr w:rsidR="00671C03" w:rsidTr="00FE2984">
        <w:tc>
          <w:tcPr>
            <w:tcW w:w="706" w:type="dxa"/>
            <w:vMerge w:val="restart"/>
          </w:tcPr>
          <w:p w:rsidR="00671C03" w:rsidRDefault="00671C03" w:rsidP="00200908">
            <w:pPr>
              <w:contextualSpacing/>
            </w:pPr>
            <w:r>
              <w:t>3.2</w:t>
            </w:r>
          </w:p>
        </w:tc>
        <w:tc>
          <w:tcPr>
            <w:tcW w:w="8366" w:type="dxa"/>
            <w:gridSpan w:val="2"/>
          </w:tcPr>
          <w:p w:rsidR="00671C03" w:rsidRDefault="00671C03" w:rsidP="0001717B">
            <w:pPr>
              <w:contextualSpacing/>
              <w:jc w:val="both"/>
            </w:pPr>
            <w:r>
              <w:t>What reason would you give for not agreeing to these terms?</w:t>
            </w:r>
          </w:p>
        </w:tc>
        <w:tc>
          <w:tcPr>
            <w:tcW w:w="573" w:type="dxa"/>
            <w:vMerge w:val="restart"/>
          </w:tcPr>
          <w:p w:rsidR="00671C03" w:rsidRDefault="00671C03" w:rsidP="00200908">
            <w:pPr>
              <w:contextualSpacing/>
              <w:jc w:val="center"/>
            </w:pPr>
            <w:r>
              <w:t>(6)</w:t>
            </w:r>
          </w:p>
        </w:tc>
      </w:tr>
      <w:tr w:rsidR="00671C03" w:rsidTr="00FE2984">
        <w:tc>
          <w:tcPr>
            <w:tcW w:w="706" w:type="dxa"/>
            <w:vMerge/>
          </w:tcPr>
          <w:p w:rsidR="00671C03" w:rsidRDefault="00671C03" w:rsidP="00200908">
            <w:pPr>
              <w:contextualSpacing/>
            </w:pPr>
          </w:p>
        </w:tc>
        <w:tc>
          <w:tcPr>
            <w:tcW w:w="8366" w:type="dxa"/>
            <w:gridSpan w:val="2"/>
          </w:tcPr>
          <w:p w:rsidR="00671C03" w:rsidRPr="00671C03" w:rsidRDefault="00671C03" w:rsidP="00CB4558">
            <w:pPr>
              <w:contextualSpacing/>
              <w:jc w:val="both"/>
              <w:rPr>
                <w:i/>
                <w:color w:val="FF0000"/>
              </w:rPr>
            </w:pPr>
            <w:r w:rsidRPr="00671C03">
              <w:rPr>
                <w:i/>
                <w:color w:val="FF0000"/>
              </w:rPr>
              <w:t xml:space="preserve">Either of the following </w:t>
            </w:r>
            <w:r w:rsidR="00AA38B3">
              <w:rPr>
                <w:i/>
                <w:color w:val="FF0000"/>
              </w:rPr>
              <w:t xml:space="preserve">reasons, </w:t>
            </w:r>
            <w:r w:rsidRPr="00671C03">
              <w:rPr>
                <w:i/>
                <w:color w:val="FF0000"/>
              </w:rPr>
              <w:t>or in a similar vein (total 6 marks)</w:t>
            </w:r>
            <w:r>
              <w:rPr>
                <w:i/>
                <w:color w:val="FF0000"/>
              </w:rPr>
              <w:t>:</w:t>
            </w:r>
          </w:p>
          <w:p w:rsidR="00671C03" w:rsidRPr="00671C03" w:rsidRDefault="00671C03" w:rsidP="00671C03">
            <w:pPr>
              <w:pStyle w:val="ListParagraph"/>
              <w:numPr>
                <w:ilvl w:val="0"/>
                <w:numId w:val="31"/>
              </w:numPr>
              <w:ind w:left="321" w:hanging="283"/>
              <w:rPr>
                <w:color w:val="FF0000"/>
              </w:rPr>
            </w:pPr>
            <w:r>
              <w:rPr>
                <w:color w:val="FF0000"/>
              </w:rPr>
              <w:t>B</w:t>
            </w:r>
            <w:r w:rsidRPr="00671C03">
              <w:rPr>
                <w:color w:val="FF0000"/>
              </w:rPr>
              <w:t>udgets or estimates typically prove to be conservative when measured against the final project cost</w:t>
            </w:r>
          </w:p>
          <w:p w:rsidR="00671C03" w:rsidRDefault="00671C03" w:rsidP="00671C03">
            <w:pPr>
              <w:pStyle w:val="ListParagraph"/>
              <w:numPr>
                <w:ilvl w:val="0"/>
                <w:numId w:val="31"/>
              </w:numPr>
              <w:ind w:left="321" w:hanging="283"/>
            </w:pPr>
            <w:r>
              <w:rPr>
                <w:color w:val="FF0000"/>
              </w:rPr>
              <w:t>T</w:t>
            </w:r>
            <w:r w:rsidRPr="00671C03">
              <w:rPr>
                <w:color w:val="FF0000"/>
              </w:rPr>
              <w:t>he architect</w:t>
            </w:r>
            <w:r w:rsidR="0060590E">
              <w:rPr>
                <w:color w:val="FF0000"/>
              </w:rPr>
              <w:t>ural professional</w:t>
            </w:r>
            <w:r w:rsidRPr="00671C03">
              <w:rPr>
                <w:color w:val="FF0000"/>
              </w:rPr>
              <w:t xml:space="preserve"> has </w:t>
            </w:r>
            <w:r w:rsidR="00342407" w:rsidRPr="00671C03">
              <w:rPr>
                <w:color w:val="FF0000"/>
              </w:rPr>
              <w:t>forfeited</w:t>
            </w:r>
            <w:r w:rsidRPr="00671C03">
              <w:rPr>
                <w:color w:val="FF0000"/>
              </w:rPr>
              <w:t xml:space="preserve"> the right to recalculate fees</w:t>
            </w:r>
            <w:r>
              <w:rPr>
                <w:color w:val="FF0000"/>
              </w:rPr>
              <w:t xml:space="preserve"> – regardless of changes to the budget or changes to the scope</w:t>
            </w:r>
          </w:p>
        </w:tc>
        <w:tc>
          <w:tcPr>
            <w:tcW w:w="573" w:type="dxa"/>
            <w:vMerge/>
          </w:tcPr>
          <w:p w:rsidR="00671C03" w:rsidRDefault="00671C03" w:rsidP="00200908">
            <w:pPr>
              <w:contextualSpacing/>
              <w:jc w:val="center"/>
            </w:pPr>
          </w:p>
        </w:tc>
      </w:tr>
      <w:tr w:rsidR="00671C03" w:rsidTr="0085609B">
        <w:tc>
          <w:tcPr>
            <w:tcW w:w="9645" w:type="dxa"/>
            <w:gridSpan w:val="4"/>
          </w:tcPr>
          <w:p w:rsidR="00671C03" w:rsidRDefault="00671C03" w:rsidP="00200908">
            <w:pPr>
              <w:contextualSpacing/>
              <w:jc w:val="center"/>
            </w:pPr>
          </w:p>
        </w:tc>
      </w:tr>
      <w:tr w:rsidR="0001717B" w:rsidTr="0085609B">
        <w:tc>
          <w:tcPr>
            <w:tcW w:w="9645" w:type="dxa"/>
            <w:gridSpan w:val="4"/>
          </w:tcPr>
          <w:p w:rsidR="0001717B" w:rsidRDefault="0001717B" w:rsidP="0001717B">
            <w:pPr>
              <w:contextualSpacing/>
              <w:jc w:val="both"/>
            </w:pPr>
            <w:r>
              <w:t xml:space="preserve">Having accepted your reason, the client has agreed to the adjustment of your fees </w:t>
            </w:r>
            <w:r w:rsidR="00810A45">
              <w:t xml:space="preserve">as the project progresses </w:t>
            </w:r>
            <w:r>
              <w:t>and has accepted your offer to provide the standard ("full") scope of architectural services on the project.</w:t>
            </w:r>
          </w:p>
        </w:tc>
      </w:tr>
      <w:tr w:rsidR="0001717B" w:rsidTr="0085609B">
        <w:tc>
          <w:tcPr>
            <w:tcW w:w="9645" w:type="dxa"/>
            <w:gridSpan w:val="4"/>
          </w:tcPr>
          <w:p w:rsidR="0001717B" w:rsidRDefault="0001717B" w:rsidP="00200908">
            <w:pPr>
              <w:contextualSpacing/>
              <w:jc w:val="center"/>
            </w:pPr>
          </w:p>
        </w:tc>
      </w:tr>
      <w:tr w:rsidR="00671C03" w:rsidTr="00FE2984">
        <w:tc>
          <w:tcPr>
            <w:tcW w:w="706" w:type="dxa"/>
            <w:vMerge w:val="restart"/>
          </w:tcPr>
          <w:p w:rsidR="00671C03" w:rsidRDefault="00671C03" w:rsidP="00200908">
            <w:pPr>
              <w:contextualSpacing/>
            </w:pPr>
            <w:r>
              <w:t>3.3</w:t>
            </w:r>
          </w:p>
        </w:tc>
        <w:tc>
          <w:tcPr>
            <w:tcW w:w="8366" w:type="dxa"/>
            <w:gridSpan w:val="2"/>
          </w:tcPr>
          <w:p w:rsidR="00671C03" w:rsidRDefault="0060590E" w:rsidP="00810A45">
            <w:pPr>
              <w:contextualSpacing/>
              <w:jc w:val="both"/>
            </w:pPr>
            <w:r>
              <w:t>Provide the name of the</w:t>
            </w:r>
            <w:r w:rsidR="00671C03">
              <w:t xml:space="preserve"> standard form professional service agreement would you recommend b</w:t>
            </w:r>
            <w:r>
              <w:t>e entered into with your client for the project.</w:t>
            </w:r>
          </w:p>
        </w:tc>
        <w:tc>
          <w:tcPr>
            <w:tcW w:w="573" w:type="dxa"/>
            <w:vMerge w:val="restart"/>
          </w:tcPr>
          <w:p w:rsidR="00671C03" w:rsidRDefault="00671C03" w:rsidP="00200908">
            <w:pPr>
              <w:contextualSpacing/>
              <w:jc w:val="center"/>
            </w:pPr>
            <w:r>
              <w:t>(3)</w:t>
            </w:r>
          </w:p>
        </w:tc>
      </w:tr>
      <w:tr w:rsidR="00671C03" w:rsidTr="00FE2984">
        <w:tc>
          <w:tcPr>
            <w:tcW w:w="706" w:type="dxa"/>
            <w:vMerge/>
          </w:tcPr>
          <w:p w:rsidR="00671C03" w:rsidRDefault="00671C03" w:rsidP="00200908">
            <w:pPr>
              <w:contextualSpacing/>
            </w:pPr>
          </w:p>
        </w:tc>
        <w:tc>
          <w:tcPr>
            <w:tcW w:w="8366" w:type="dxa"/>
            <w:gridSpan w:val="2"/>
          </w:tcPr>
          <w:p w:rsidR="0060590E" w:rsidRPr="0060590E" w:rsidRDefault="00671C03" w:rsidP="00CB4558">
            <w:pPr>
              <w:contextualSpacing/>
              <w:jc w:val="both"/>
              <w:rPr>
                <w:i/>
                <w:color w:val="FF0000"/>
              </w:rPr>
            </w:pPr>
            <w:r w:rsidRPr="0060590E">
              <w:rPr>
                <w:i/>
                <w:color w:val="FF0000"/>
              </w:rPr>
              <w:t xml:space="preserve">This answer may </w:t>
            </w:r>
            <w:r w:rsidR="00342407">
              <w:rPr>
                <w:i/>
                <w:color w:val="FF0000"/>
              </w:rPr>
              <w:t>be</w:t>
            </w:r>
            <w:r w:rsidRPr="0060590E">
              <w:rPr>
                <w:i/>
                <w:color w:val="FF0000"/>
              </w:rPr>
              <w:t xml:space="preserve"> </w:t>
            </w:r>
            <w:r w:rsidR="0060590E">
              <w:rPr>
                <w:i/>
                <w:color w:val="FF0000"/>
              </w:rPr>
              <w:t xml:space="preserve">any ONE </w:t>
            </w:r>
            <w:r w:rsidRPr="0060590E">
              <w:rPr>
                <w:i/>
                <w:color w:val="FF0000"/>
              </w:rPr>
              <w:t xml:space="preserve">of the </w:t>
            </w:r>
            <w:r w:rsidR="00342407">
              <w:rPr>
                <w:i/>
                <w:color w:val="FF0000"/>
              </w:rPr>
              <w:t xml:space="preserve">following </w:t>
            </w:r>
            <w:r w:rsidRPr="0060590E">
              <w:rPr>
                <w:i/>
                <w:color w:val="FF0000"/>
              </w:rPr>
              <w:t>P</w:t>
            </w:r>
            <w:r w:rsidR="00342407">
              <w:rPr>
                <w:i/>
                <w:color w:val="FF0000"/>
              </w:rPr>
              <w:t xml:space="preserve">rofessional </w:t>
            </w:r>
            <w:r w:rsidRPr="0060590E">
              <w:rPr>
                <w:i/>
                <w:color w:val="FF0000"/>
              </w:rPr>
              <w:t>S</w:t>
            </w:r>
            <w:r w:rsidR="00342407">
              <w:rPr>
                <w:i/>
                <w:color w:val="FF0000"/>
              </w:rPr>
              <w:t xml:space="preserve">ervice </w:t>
            </w:r>
            <w:r w:rsidRPr="0060590E">
              <w:rPr>
                <w:i/>
                <w:color w:val="FF0000"/>
              </w:rPr>
              <w:t>A</w:t>
            </w:r>
            <w:r w:rsidR="00342407">
              <w:rPr>
                <w:i/>
                <w:color w:val="FF0000"/>
              </w:rPr>
              <w:t>greement</w:t>
            </w:r>
            <w:r w:rsidRPr="0060590E">
              <w:rPr>
                <w:i/>
                <w:color w:val="FF0000"/>
              </w:rPr>
              <w:t>s</w:t>
            </w:r>
            <w:r w:rsidR="0060590E">
              <w:rPr>
                <w:i/>
                <w:color w:val="FF0000"/>
              </w:rPr>
              <w:t xml:space="preserve"> (for 3 marks)</w:t>
            </w:r>
            <w:r w:rsidRPr="0060590E">
              <w:rPr>
                <w:i/>
                <w:color w:val="FF0000"/>
              </w:rPr>
              <w:t xml:space="preserve">: </w:t>
            </w:r>
          </w:p>
          <w:p w:rsidR="001866D9" w:rsidRDefault="001866D9" w:rsidP="001866D9">
            <w:pPr>
              <w:pStyle w:val="ListParagraph"/>
              <w:numPr>
                <w:ilvl w:val="0"/>
                <w:numId w:val="31"/>
              </w:numPr>
              <w:ind w:left="321" w:hanging="283"/>
              <w:rPr>
                <w:color w:val="FF0000"/>
              </w:rPr>
            </w:pPr>
            <w:r w:rsidRPr="00671C03">
              <w:rPr>
                <w:color w:val="FF0000"/>
              </w:rPr>
              <w:t xml:space="preserve">SAIA </w:t>
            </w:r>
            <w:r>
              <w:rPr>
                <w:color w:val="FF0000"/>
                <w:vertAlign w:val="superscript"/>
              </w:rPr>
              <w:t>(1</w:t>
            </w:r>
            <w:r w:rsidRPr="00FE271A">
              <w:rPr>
                <w:color w:val="FF0000"/>
                <w:vertAlign w:val="superscript"/>
              </w:rPr>
              <w:t>)</w:t>
            </w:r>
            <w:r>
              <w:rPr>
                <w:color w:val="FF0000"/>
              </w:rPr>
              <w:t xml:space="preserve"> </w:t>
            </w:r>
            <w:r>
              <w:rPr>
                <w:color w:val="FF0000"/>
              </w:rPr>
              <w:tab/>
            </w:r>
            <w:r>
              <w:rPr>
                <w:color w:val="FF0000"/>
              </w:rPr>
              <w:tab/>
              <w:t>Client-Architect Agreement</w:t>
            </w:r>
            <w:r w:rsidRPr="00671C03">
              <w:rPr>
                <w:color w:val="FF0000"/>
              </w:rPr>
              <w:t xml:space="preserve"> </w:t>
            </w:r>
            <w:r w:rsidRPr="00FE271A">
              <w:rPr>
                <w:color w:val="FF0000"/>
                <w:vertAlign w:val="superscript"/>
              </w:rPr>
              <w:t>(2)</w:t>
            </w:r>
          </w:p>
          <w:p w:rsidR="001866D9" w:rsidRDefault="001866D9" w:rsidP="001866D9">
            <w:pPr>
              <w:pStyle w:val="ListParagraph"/>
              <w:numPr>
                <w:ilvl w:val="0"/>
                <w:numId w:val="31"/>
              </w:numPr>
              <w:ind w:left="321" w:hanging="283"/>
              <w:rPr>
                <w:color w:val="FF0000"/>
              </w:rPr>
            </w:pPr>
            <w:r w:rsidRPr="00671C03">
              <w:rPr>
                <w:color w:val="FF0000"/>
              </w:rPr>
              <w:t xml:space="preserve">SAIAT </w:t>
            </w:r>
            <w:r>
              <w:rPr>
                <w:color w:val="FF0000"/>
                <w:vertAlign w:val="superscript"/>
              </w:rPr>
              <w:t>(1</w:t>
            </w:r>
            <w:r w:rsidRPr="00FE271A">
              <w:rPr>
                <w:color w:val="FF0000"/>
                <w:vertAlign w:val="superscript"/>
              </w:rPr>
              <w:t>)</w:t>
            </w:r>
            <w:r>
              <w:rPr>
                <w:color w:val="FF0000"/>
              </w:rPr>
              <w:t xml:space="preserve"> </w:t>
            </w:r>
            <w:r>
              <w:rPr>
                <w:color w:val="FF0000"/>
              </w:rPr>
              <w:tab/>
            </w:r>
            <w:r>
              <w:rPr>
                <w:color w:val="FF0000"/>
              </w:rPr>
              <w:tab/>
              <w:t xml:space="preserve">Client/Professional Agreement for Architectural Services </w:t>
            </w:r>
            <w:r w:rsidRPr="00FE271A">
              <w:rPr>
                <w:color w:val="FF0000"/>
                <w:vertAlign w:val="superscript"/>
              </w:rPr>
              <w:t>(2)</w:t>
            </w:r>
          </w:p>
          <w:p w:rsidR="001866D9" w:rsidRDefault="001866D9" w:rsidP="001866D9">
            <w:pPr>
              <w:pStyle w:val="ListParagraph"/>
              <w:numPr>
                <w:ilvl w:val="0"/>
                <w:numId w:val="31"/>
              </w:numPr>
              <w:ind w:left="321" w:hanging="283"/>
              <w:rPr>
                <w:color w:val="FF0000"/>
              </w:rPr>
            </w:pPr>
            <w:r>
              <w:rPr>
                <w:color w:val="FF0000"/>
              </w:rPr>
              <w:t xml:space="preserve">PROCSA </w:t>
            </w:r>
            <w:r>
              <w:rPr>
                <w:color w:val="FF0000"/>
                <w:vertAlign w:val="superscript"/>
              </w:rPr>
              <w:t>(1</w:t>
            </w:r>
            <w:r w:rsidRPr="00FE271A">
              <w:rPr>
                <w:color w:val="FF0000"/>
                <w:vertAlign w:val="superscript"/>
              </w:rPr>
              <w:t>)</w:t>
            </w:r>
            <w:r>
              <w:rPr>
                <w:color w:val="FF0000"/>
              </w:rPr>
              <w:t xml:space="preserve"> </w:t>
            </w:r>
            <w:r>
              <w:rPr>
                <w:color w:val="FF0000"/>
              </w:rPr>
              <w:tab/>
              <w:t>Client/Consultant Professional Services Agreement</w:t>
            </w:r>
            <w:r w:rsidRPr="00671C03">
              <w:rPr>
                <w:color w:val="FF0000"/>
              </w:rPr>
              <w:t xml:space="preserve"> </w:t>
            </w:r>
            <w:r w:rsidRPr="00FE271A">
              <w:rPr>
                <w:color w:val="FF0000"/>
                <w:vertAlign w:val="superscript"/>
              </w:rPr>
              <w:t>(2)</w:t>
            </w:r>
          </w:p>
          <w:p w:rsidR="00671C03" w:rsidRDefault="001866D9" w:rsidP="001866D9">
            <w:pPr>
              <w:pStyle w:val="ListParagraph"/>
              <w:numPr>
                <w:ilvl w:val="0"/>
                <w:numId w:val="31"/>
              </w:numPr>
              <w:ind w:left="321" w:hanging="283"/>
            </w:pPr>
            <w:r w:rsidRPr="00671C03">
              <w:rPr>
                <w:color w:val="FF0000"/>
              </w:rPr>
              <w:t>SACAP</w:t>
            </w:r>
            <w:r>
              <w:rPr>
                <w:color w:val="FF0000"/>
              </w:rPr>
              <w:t xml:space="preserve"> </w:t>
            </w:r>
            <w:r>
              <w:rPr>
                <w:color w:val="FF0000"/>
                <w:vertAlign w:val="superscript"/>
              </w:rPr>
              <w:t>(1</w:t>
            </w:r>
            <w:r w:rsidRPr="00FE271A">
              <w:rPr>
                <w:color w:val="FF0000"/>
                <w:vertAlign w:val="superscript"/>
              </w:rPr>
              <w:t>)</w:t>
            </w:r>
            <w:r>
              <w:rPr>
                <w:color w:val="FF0000"/>
              </w:rPr>
              <w:t xml:space="preserve"> </w:t>
            </w:r>
            <w:r>
              <w:rPr>
                <w:color w:val="FF0000"/>
              </w:rPr>
              <w:tab/>
              <w:t xml:space="preserve">Client Professional Project Agreement </w:t>
            </w:r>
            <w:r w:rsidRPr="00FE271A">
              <w:rPr>
                <w:color w:val="FF0000"/>
                <w:vertAlign w:val="superscript"/>
              </w:rPr>
              <w:t>(2)</w:t>
            </w:r>
          </w:p>
        </w:tc>
        <w:tc>
          <w:tcPr>
            <w:tcW w:w="573" w:type="dxa"/>
            <w:vMerge/>
          </w:tcPr>
          <w:p w:rsidR="00671C03" w:rsidRDefault="00671C03" w:rsidP="00200908">
            <w:pPr>
              <w:contextualSpacing/>
              <w:jc w:val="center"/>
            </w:pPr>
          </w:p>
        </w:tc>
      </w:tr>
      <w:tr w:rsidR="0001717B" w:rsidTr="0085609B">
        <w:tc>
          <w:tcPr>
            <w:tcW w:w="9645" w:type="dxa"/>
            <w:gridSpan w:val="4"/>
          </w:tcPr>
          <w:p w:rsidR="0001717B" w:rsidRDefault="0001717B" w:rsidP="00200908">
            <w:pPr>
              <w:contextualSpacing/>
              <w:jc w:val="center"/>
            </w:pPr>
          </w:p>
        </w:tc>
      </w:tr>
      <w:tr w:rsidR="004A711F" w:rsidTr="0085609B">
        <w:tc>
          <w:tcPr>
            <w:tcW w:w="9645" w:type="dxa"/>
            <w:gridSpan w:val="4"/>
          </w:tcPr>
          <w:p w:rsidR="004A711F" w:rsidRDefault="00810A45" w:rsidP="000355AC">
            <w:pPr>
              <w:contextualSpacing/>
              <w:jc w:val="both"/>
            </w:pPr>
            <w:r>
              <w:lastRenderedPageBreak/>
              <w:t>You have proposed this to the c</w:t>
            </w:r>
            <w:r w:rsidR="000355AC">
              <w:t>lient but (</w:t>
            </w:r>
            <w:r>
              <w:t>d</w:t>
            </w:r>
            <w:r w:rsidR="004A711F">
              <w:t>ue to your family connection</w:t>
            </w:r>
            <w:r w:rsidR="000355AC">
              <w:t>)</w:t>
            </w:r>
            <w:r w:rsidR="004A711F">
              <w:t xml:space="preserve"> the client does not feel it necessary to enter into a professional service agreement, and would prefer to continue </w:t>
            </w:r>
            <w:r w:rsidR="0001717B">
              <w:t>with the project without such an agreement.</w:t>
            </w:r>
          </w:p>
        </w:tc>
      </w:tr>
      <w:tr w:rsidR="004A711F" w:rsidTr="0085609B">
        <w:tc>
          <w:tcPr>
            <w:tcW w:w="9645" w:type="dxa"/>
            <w:gridSpan w:val="4"/>
          </w:tcPr>
          <w:p w:rsidR="004A711F" w:rsidRDefault="004A711F" w:rsidP="004A711F">
            <w:pPr>
              <w:contextualSpacing/>
              <w:jc w:val="both"/>
            </w:pPr>
          </w:p>
        </w:tc>
      </w:tr>
      <w:tr w:rsidR="004A711F" w:rsidTr="0085609B">
        <w:tc>
          <w:tcPr>
            <w:tcW w:w="706" w:type="dxa"/>
            <w:vMerge w:val="restart"/>
          </w:tcPr>
          <w:p w:rsidR="004A711F" w:rsidRDefault="004A711F" w:rsidP="004A711F">
            <w:pPr>
              <w:contextualSpacing/>
            </w:pPr>
            <w:r>
              <w:t>3.4</w:t>
            </w:r>
          </w:p>
        </w:tc>
        <w:tc>
          <w:tcPr>
            <w:tcW w:w="425" w:type="dxa"/>
            <w:vMerge w:val="restart"/>
          </w:tcPr>
          <w:p w:rsidR="004A711F" w:rsidRDefault="004A711F" w:rsidP="004A711F">
            <w:pPr>
              <w:contextualSpacing/>
              <w:jc w:val="center"/>
            </w:pPr>
            <w:r>
              <w:t>1.</w:t>
            </w:r>
          </w:p>
        </w:tc>
        <w:tc>
          <w:tcPr>
            <w:tcW w:w="7941" w:type="dxa"/>
            <w:vAlign w:val="center"/>
          </w:tcPr>
          <w:p w:rsidR="004A711F" w:rsidRPr="001866D9" w:rsidRDefault="004A711F" w:rsidP="004A711F">
            <w:pPr>
              <w:contextualSpacing/>
              <w:jc w:val="both"/>
            </w:pPr>
            <w:r>
              <w:t>Identify three (3) common law principles that would apply should you not enter into a professional service agreement</w:t>
            </w:r>
            <w:r w:rsidR="0085135A">
              <w:t xml:space="preserve"> with the client</w:t>
            </w:r>
            <w:r>
              <w:t>?</w:t>
            </w:r>
            <w:r w:rsidR="001866D9">
              <w:t xml:space="preserve"> </w:t>
            </w:r>
            <w:r w:rsidR="001866D9">
              <w:rPr>
                <w:i/>
              </w:rPr>
              <w:t>(3 marks each)</w:t>
            </w:r>
          </w:p>
        </w:tc>
        <w:tc>
          <w:tcPr>
            <w:tcW w:w="573" w:type="dxa"/>
            <w:vMerge w:val="restart"/>
          </w:tcPr>
          <w:p w:rsidR="004A711F" w:rsidRDefault="004A711F" w:rsidP="004A711F">
            <w:pPr>
              <w:contextualSpacing/>
              <w:jc w:val="center"/>
            </w:pPr>
            <w:r>
              <w:t>(9)</w:t>
            </w:r>
          </w:p>
        </w:tc>
      </w:tr>
      <w:tr w:rsidR="004A711F" w:rsidTr="0085609B">
        <w:tc>
          <w:tcPr>
            <w:tcW w:w="706" w:type="dxa"/>
            <w:vMerge/>
          </w:tcPr>
          <w:p w:rsidR="004A711F" w:rsidRDefault="004A711F" w:rsidP="004A711F">
            <w:pPr>
              <w:contextualSpacing/>
            </w:pPr>
          </w:p>
        </w:tc>
        <w:tc>
          <w:tcPr>
            <w:tcW w:w="425" w:type="dxa"/>
            <w:vMerge/>
          </w:tcPr>
          <w:p w:rsidR="004A711F" w:rsidRDefault="004A711F" w:rsidP="004A711F">
            <w:pPr>
              <w:contextualSpacing/>
              <w:jc w:val="center"/>
            </w:pPr>
          </w:p>
        </w:tc>
        <w:tc>
          <w:tcPr>
            <w:tcW w:w="7941" w:type="dxa"/>
            <w:vAlign w:val="center"/>
          </w:tcPr>
          <w:p w:rsidR="004A711F" w:rsidRPr="00FE2984" w:rsidRDefault="004A711F" w:rsidP="004A711F">
            <w:pPr>
              <w:contextualSpacing/>
              <w:jc w:val="both"/>
              <w:rPr>
                <w:i/>
                <w:color w:val="FF0000"/>
              </w:rPr>
            </w:pPr>
            <w:r w:rsidRPr="00FE2984">
              <w:rPr>
                <w:i/>
                <w:color w:val="FF0000"/>
              </w:rPr>
              <w:t>Any of the following or in a similar vein (3 mark each – total 9 marks)</w:t>
            </w:r>
          </w:p>
          <w:p w:rsidR="004A711F" w:rsidRPr="00FE2984" w:rsidRDefault="004A711F" w:rsidP="004A711F">
            <w:pPr>
              <w:pStyle w:val="ListParagraph"/>
              <w:numPr>
                <w:ilvl w:val="0"/>
                <w:numId w:val="31"/>
              </w:numPr>
              <w:ind w:left="321" w:hanging="283"/>
            </w:pPr>
            <w:r w:rsidRPr="00FE2984">
              <w:rPr>
                <w:color w:val="FF0000"/>
              </w:rPr>
              <w:t>Payment for services only once the completed project is handed over</w:t>
            </w:r>
          </w:p>
          <w:p w:rsidR="004A711F" w:rsidRPr="004A711F" w:rsidRDefault="004A711F" w:rsidP="004A711F">
            <w:pPr>
              <w:pStyle w:val="ListParagraph"/>
              <w:numPr>
                <w:ilvl w:val="0"/>
                <w:numId w:val="31"/>
              </w:numPr>
              <w:ind w:left="321" w:hanging="283"/>
            </w:pPr>
            <w:r w:rsidRPr="00FE2984">
              <w:rPr>
                <w:color w:val="FF0000"/>
              </w:rPr>
              <w:t>There may be no changes to the agreed scope of the service nor to the extent of the project</w:t>
            </w:r>
          </w:p>
          <w:p w:rsidR="004A711F" w:rsidRDefault="004A711F" w:rsidP="004A711F">
            <w:pPr>
              <w:pStyle w:val="ListParagraph"/>
              <w:numPr>
                <w:ilvl w:val="0"/>
                <w:numId w:val="31"/>
              </w:numPr>
              <w:ind w:left="321" w:hanging="283"/>
            </w:pPr>
            <w:r>
              <w:rPr>
                <w:color w:val="FF0000"/>
              </w:rPr>
              <w:t>A</w:t>
            </w:r>
            <w:r w:rsidRPr="00FE2984">
              <w:rPr>
                <w:color w:val="FF0000"/>
              </w:rPr>
              <w:t>ll disputes would have to be resolved in the courts through litigation</w:t>
            </w:r>
          </w:p>
        </w:tc>
        <w:tc>
          <w:tcPr>
            <w:tcW w:w="573" w:type="dxa"/>
            <w:vMerge/>
          </w:tcPr>
          <w:p w:rsidR="004A711F" w:rsidRDefault="004A711F" w:rsidP="004A711F">
            <w:pPr>
              <w:contextualSpacing/>
              <w:jc w:val="center"/>
            </w:pPr>
          </w:p>
        </w:tc>
      </w:tr>
      <w:tr w:rsidR="004A711F" w:rsidTr="0085609B">
        <w:tc>
          <w:tcPr>
            <w:tcW w:w="706" w:type="dxa"/>
            <w:vMerge/>
          </w:tcPr>
          <w:p w:rsidR="004A711F" w:rsidRDefault="004A711F" w:rsidP="004A711F">
            <w:pPr>
              <w:contextualSpacing/>
            </w:pPr>
          </w:p>
        </w:tc>
        <w:tc>
          <w:tcPr>
            <w:tcW w:w="8939" w:type="dxa"/>
            <w:gridSpan w:val="3"/>
          </w:tcPr>
          <w:p w:rsidR="004A711F" w:rsidRDefault="004A711F" w:rsidP="004A711F">
            <w:pPr>
              <w:contextualSpacing/>
              <w:jc w:val="center"/>
            </w:pPr>
          </w:p>
        </w:tc>
      </w:tr>
      <w:tr w:rsidR="004A711F" w:rsidTr="0085609B">
        <w:tc>
          <w:tcPr>
            <w:tcW w:w="706" w:type="dxa"/>
            <w:vMerge/>
          </w:tcPr>
          <w:p w:rsidR="004A711F" w:rsidRDefault="004A711F" w:rsidP="004A711F">
            <w:pPr>
              <w:contextualSpacing/>
            </w:pPr>
          </w:p>
        </w:tc>
        <w:tc>
          <w:tcPr>
            <w:tcW w:w="425" w:type="dxa"/>
            <w:vMerge w:val="restart"/>
          </w:tcPr>
          <w:p w:rsidR="004A711F" w:rsidRDefault="004A711F" w:rsidP="004A711F">
            <w:pPr>
              <w:contextualSpacing/>
              <w:jc w:val="center"/>
            </w:pPr>
            <w:r>
              <w:t>2.</w:t>
            </w:r>
          </w:p>
        </w:tc>
        <w:tc>
          <w:tcPr>
            <w:tcW w:w="7941" w:type="dxa"/>
            <w:vAlign w:val="center"/>
          </w:tcPr>
          <w:p w:rsidR="004A711F" w:rsidRDefault="004A711F" w:rsidP="004A711F">
            <w:pPr>
              <w:contextualSpacing/>
              <w:jc w:val="both"/>
            </w:pPr>
            <w:r>
              <w:t xml:space="preserve">Over-and-above the common law principles that would apply, provide one </w:t>
            </w:r>
            <w:r w:rsidR="001866D9">
              <w:t xml:space="preserve">(1) </w:t>
            </w:r>
            <w:r w:rsidR="00342407">
              <w:t xml:space="preserve">other </w:t>
            </w:r>
            <w:r>
              <w:t>reason why it would be important to enter into a</w:t>
            </w:r>
            <w:r w:rsidR="0001717B">
              <w:t xml:space="preserve"> professional service agreement with your client.</w:t>
            </w:r>
          </w:p>
        </w:tc>
        <w:tc>
          <w:tcPr>
            <w:tcW w:w="573" w:type="dxa"/>
            <w:vMerge w:val="restart"/>
          </w:tcPr>
          <w:p w:rsidR="004A711F" w:rsidRDefault="004A711F" w:rsidP="004A711F">
            <w:pPr>
              <w:contextualSpacing/>
              <w:jc w:val="center"/>
            </w:pPr>
            <w:r>
              <w:t>(4)</w:t>
            </w:r>
          </w:p>
        </w:tc>
      </w:tr>
      <w:tr w:rsidR="004A711F" w:rsidTr="0085609B">
        <w:tc>
          <w:tcPr>
            <w:tcW w:w="706" w:type="dxa"/>
            <w:vMerge/>
          </w:tcPr>
          <w:p w:rsidR="004A711F" w:rsidRDefault="004A711F" w:rsidP="004A711F">
            <w:pPr>
              <w:contextualSpacing/>
            </w:pPr>
          </w:p>
        </w:tc>
        <w:tc>
          <w:tcPr>
            <w:tcW w:w="425" w:type="dxa"/>
            <w:vMerge/>
          </w:tcPr>
          <w:p w:rsidR="004A711F" w:rsidRDefault="004A711F" w:rsidP="004A711F">
            <w:pPr>
              <w:contextualSpacing/>
              <w:jc w:val="center"/>
            </w:pPr>
          </w:p>
        </w:tc>
        <w:tc>
          <w:tcPr>
            <w:tcW w:w="7941" w:type="dxa"/>
            <w:vAlign w:val="center"/>
          </w:tcPr>
          <w:p w:rsidR="004A711F" w:rsidRPr="00FE2984" w:rsidRDefault="004A711F" w:rsidP="004A711F">
            <w:pPr>
              <w:contextualSpacing/>
              <w:jc w:val="both"/>
              <w:rPr>
                <w:i/>
                <w:color w:val="FF0000"/>
              </w:rPr>
            </w:pPr>
            <w:r w:rsidRPr="00FE2984">
              <w:rPr>
                <w:i/>
                <w:color w:val="FF0000"/>
              </w:rPr>
              <w:t xml:space="preserve">Any </w:t>
            </w:r>
            <w:r>
              <w:rPr>
                <w:i/>
                <w:color w:val="FF0000"/>
              </w:rPr>
              <w:t xml:space="preserve">one </w:t>
            </w:r>
            <w:r w:rsidRPr="00FE2984">
              <w:rPr>
                <w:i/>
                <w:color w:val="FF0000"/>
              </w:rPr>
              <w:t>of the following or in a similar vein (</w:t>
            </w:r>
            <w:r>
              <w:rPr>
                <w:i/>
                <w:color w:val="FF0000"/>
              </w:rPr>
              <w:t>total 4</w:t>
            </w:r>
            <w:r w:rsidRPr="00FE2984">
              <w:rPr>
                <w:i/>
                <w:color w:val="FF0000"/>
              </w:rPr>
              <w:t xml:space="preserve"> marks)</w:t>
            </w:r>
          </w:p>
          <w:p w:rsidR="004A711F" w:rsidRPr="004A711F" w:rsidRDefault="004A711F" w:rsidP="004A711F">
            <w:pPr>
              <w:pStyle w:val="ListParagraph"/>
              <w:numPr>
                <w:ilvl w:val="0"/>
                <w:numId w:val="31"/>
              </w:numPr>
              <w:ind w:left="321" w:hanging="283"/>
              <w:rPr>
                <w:color w:val="FF0000"/>
              </w:rPr>
            </w:pPr>
            <w:r w:rsidRPr="004A711F">
              <w:rPr>
                <w:color w:val="FF0000"/>
              </w:rPr>
              <w:t>Establishes the business arrangement between you and your client</w:t>
            </w:r>
          </w:p>
          <w:p w:rsidR="004A711F" w:rsidRPr="004A711F" w:rsidRDefault="004A711F" w:rsidP="004A711F">
            <w:pPr>
              <w:pStyle w:val="ListParagraph"/>
              <w:numPr>
                <w:ilvl w:val="0"/>
                <w:numId w:val="31"/>
              </w:numPr>
              <w:ind w:left="321" w:hanging="283"/>
              <w:rPr>
                <w:color w:val="FF0000"/>
              </w:rPr>
            </w:pPr>
            <w:r w:rsidRPr="004A711F">
              <w:rPr>
                <w:color w:val="FF0000"/>
              </w:rPr>
              <w:t>Sets out the standard scope of service</w:t>
            </w:r>
          </w:p>
          <w:p w:rsidR="004A711F" w:rsidRPr="004A711F" w:rsidRDefault="004A711F" w:rsidP="004A711F">
            <w:pPr>
              <w:pStyle w:val="ListParagraph"/>
              <w:numPr>
                <w:ilvl w:val="0"/>
                <w:numId w:val="31"/>
              </w:numPr>
              <w:ind w:left="321" w:hanging="283"/>
              <w:rPr>
                <w:color w:val="FF0000"/>
              </w:rPr>
            </w:pPr>
            <w:r w:rsidRPr="004A711F">
              <w:rPr>
                <w:color w:val="FF0000"/>
              </w:rPr>
              <w:t>Grants authority to the architectural professional</w:t>
            </w:r>
          </w:p>
          <w:p w:rsidR="004A711F" w:rsidRDefault="004A711F" w:rsidP="004A711F">
            <w:pPr>
              <w:pStyle w:val="ListParagraph"/>
              <w:numPr>
                <w:ilvl w:val="0"/>
                <w:numId w:val="31"/>
              </w:numPr>
              <w:ind w:left="321" w:hanging="283"/>
            </w:pPr>
            <w:r w:rsidRPr="004A711F">
              <w:rPr>
                <w:color w:val="FF0000"/>
              </w:rPr>
              <w:t>Limits the liability of the architectural professional</w:t>
            </w:r>
          </w:p>
        </w:tc>
        <w:tc>
          <w:tcPr>
            <w:tcW w:w="573" w:type="dxa"/>
            <w:vMerge/>
          </w:tcPr>
          <w:p w:rsidR="004A711F" w:rsidRDefault="004A711F" w:rsidP="004A711F">
            <w:pPr>
              <w:contextualSpacing/>
              <w:jc w:val="center"/>
            </w:pPr>
          </w:p>
        </w:tc>
      </w:tr>
      <w:tr w:rsidR="004A711F" w:rsidTr="0085609B">
        <w:tc>
          <w:tcPr>
            <w:tcW w:w="9645" w:type="dxa"/>
            <w:gridSpan w:val="4"/>
          </w:tcPr>
          <w:p w:rsidR="004A711F" w:rsidRDefault="004A711F" w:rsidP="004A711F">
            <w:pPr>
              <w:contextualSpacing/>
              <w:jc w:val="both"/>
            </w:pPr>
          </w:p>
        </w:tc>
      </w:tr>
    </w:tbl>
    <w:p w:rsidR="003F151E" w:rsidRDefault="003F151E" w:rsidP="00415E9F">
      <w:pPr>
        <w:spacing w:after="0" w:line="240" w:lineRule="auto"/>
        <w:contextualSpacing/>
        <w:jc w:val="both"/>
      </w:pPr>
    </w:p>
    <w:p w:rsidR="001866D9" w:rsidRDefault="001866D9" w:rsidP="00415E9F">
      <w:pPr>
        <w:spacing w:after="0" w:line="240" w:lineRule="auto"/>
        <w:contextualSpacing/>
        <w:jc w:val="both"/>
      </w:pPr>
    </w:p>
    <w:p w:rsidR="00494F19" w:rsidRPr="008A362A" w:rsidRDefault="00494F19" w:rsidP="00494F19">
      <w:pPr>
        <w:pBdr>
          <w:bottom w:val="single" w:sz="8" w:space="1" w:color="7F7F7F" w:themeColor="text1" w:themeTint="80"/>
        </w:pBdr>
        <w:spacing w:after="0" w:line="240" w:lineRule="auto"/>
        <w:contextualSpacing/>
        <w:rPr>
          <w:rFonts w:ascii="Century Gothic" w:hAnsi="Century Gothic"/>
          <w:b/>
          <w:bCs/>
          <w:color w:val="C45911" w:themeColor="accent2" w:themeShade="BF"/>
          <w:spacing w:val="40"/>
          <w:szCs w:val="25"/>
        </w:rPr>
      </w:pPr>
      <w:r>
        <w:rPr>
          <w:rFonts w:ascii="Century Gothic" w:hAnsi="Century Gothic"/>
          <w:b/>
          <w:bCs/>
          <w:color w:val="7F7F7F" w:themeColor="text1" w:themeTint="80"/>
          <w:spacing w:val="40"/>
          <w:szCs w:val="25"/>
        </w:rPr>
        <w:t>QUESTION 4</w:t>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673C3C">
        <w:rPr>
          <w:rFonts w:ascii="Century Gothic" w:hAnsi="Century Gothic"/>
          <w:bCs/>
          <w:i/>
          <w:color w:val="7F7F7F" w:themeColor="text1" w:themeTint="80"/>
          <w:spacing w:val="20"/>
          <w:szCs w:val="25"/>
        </w:rPr>
        <w:t>30</w:t>
      </w:r>
      <w:r w:rsidR="00FF1037">
        <w:rPr>
          <w:rFonts w:ascii="Century Gothic" w:hAnsi="Century Gothic"/>
          <w:bCs/>
          <w:i/>
          <w:color w:val="7F7F7F" w:themeColor="text1" w:themeTint="80"/>
          <w:spacing w:val="20"/>
          <w:szCs w:val="25"/>
        </w:rPr>
        <w:t xml:space="preserve"> marks</w:t>
      </w:r>
    </w:p>
    <w:p w:rsidR="004B510C" w:rsidRDefault="004B510C" w:rsidP="00415E9F">
      <w:pPr>
        <w:spacing w:after="0" w:line="240" w:lineRule="auto"/>
        <w:contextualSpacing/>
        <w:jc w:val="both"/>
      </w:pPr>
    </w:p>
    <w:tbl>
      <w:tblPr>
        <w:tblStyle w:val="TableGrid"/>
        <w:tblW w:w="9645" w:type="dxa"/>
        <w:tblInd w:w="-1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706"/>
        <w:gridCol w:w="425"/>
        <w:gridCol w:w="7941"/>
        <w:gridCol w:w="573"/>
      </w:tblGrid>
      <w:tr w:rsidR="009770E5" w:rsidTr="00247519">
        <w:tc>
          <w:tcPr>
            <w:tcW w:w="9645" w:type="dxa"/>
            <w:gridSpan w:val="4"/>
          </w:tcPr>
          <w:p w:rsidR="009770E5" w:rsidRDefault="009770E5" w:rsidP="000355AC">
            <w:pPr>
              <w:contextualSpacing/>
              <w:jc w:val="both"/>
            </w:pPr>
            <w:r>
              <w:t>You have been approached by an individual to provide a proposal for a new community centre in a rural setting. While this project may prove most valuable to the community, the</w:t>
            </w:r>
            <w:r w:rsidR="00091151">
              <w:t xml:space="preserve"> following </w:t>
            </w:r>
            <w:r w:rsidR="000355AC">
              <w:t xml:space="preserve">factors </w:t>
            </w:r>
            <w:r w:rsidR="00091151">
              <w:t xml:space="preserve">are </w:t>
            </w:r>
            <w:r w:rsidR="000355AC">
              <w:t xml:space="preserve">currently </w:t>
            </w:r>
            <w:r w:rsidR="00091151">
              <w:t>unknown:</w:t>
            </w:r>
            <w:r>
              <w:t xml:space="preserve"> the need and desirability of the project</w:t>
            </w:r>
            <w:r w:rsidR="00091151">
              <w:t xml:space="preserve">; </w:t>
            </w:r>
            <w:r w:rsidR="0058710C">
              <w:t xml:space="preserve">the parameters of the project </w:t>
            </w:r>
            <w:r w:rsidR="00240529">
              <w:t>(</w:t>
            </w:r>
            <w:r w:rsidR="00091151">
              <w:t>the vision and feasibility</w:t>
            </w:r>
            <w:r w:rsidR="00240529">
              <w:t>)</w:t>
            </w:r>
            <w:r w:rsidR="00091151">
              <w:t xml:space="preserve">; </w:t>
            </w:r>
            <w:r>
              <w:t>the appointment of consultants</w:t>
            </w:r>
            <w:r w:rsidR="00091151">
              <w:t xml:space="preserve">; and </w:t>
            </w:r>
            <w:r>
              <w:t>identifying appropriate land for the centre</w:t>
            </w:r>
            <w:r w:rsidR="00091151">
              <w:t>.</w:t>
            </w:r>
          </w:p>
        </w:tc>
      </w:tr>
      <w:tr w:rsidR="00247519" w:rsidTr="00247519">
        <w:tc>
          <w:tcPr>
            <w:tcW w:w="9645" w:type="dxa"/>
            <w:gridSpan w:val="4"/>
          </w:tcPr>
          <w:p w:rsidR="00247519" w:rsidRDefault="00247519" w:rsidP="0039454E">
            <w:pPr>
              <w:contextualSpacing/>
              <w:jc w:val="center"/>
            </w:pP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val="restart"/>
          </w:tcPr>
          <w:p w:rsidR="00247519" w:rsidRDefault="00247519" w:rsidP="0085609B">
            <w:pPr>
              <w:contextualSpacing/>
            </w:pPr>
            <w:r>
              <w:t>4.1</w:t>
            </w:r>
          </w:p>
        </w:tc>
        <w:tc>
          <w:tcPr>
            <w:tcW w:w="425" w:type="dxa"/>
            <w:vMerge w:val="restart"/>
          </w:tcPr>
          <w:p w:rsidR="00247519" w:rsidRDefault="00247519" w:rsidP="0085609B">
            <w:pPr>
              <w:contextualSpacing/>
              <w:jc w:val="center"/>
            </w:pPr>
            <w:r>
              <w:t>1.</w:t>
            </w:r>
          </w:p>
        </w:tc>
        <w:tc>
          <w:tcPr>
            <w:tcW w:w="7941" w:type="dxa"/>
            <w:vAlign w:val="center"/>
          </w:tcPr>
          <w:p w:rsidR="00247519" w:rsidRDefault="00247519" w:rsidP="00774FC1">
            <w:pPr>
              <w:contextualSpacing/>
              <w:jc w:val="both"/>
            </w:pPr>
            <w:r>
              <w:t>Provide the name of the work stage</w:t>
            </w:r>
            <w:r w:rsidR="00774FC1">
              <w:t xml:space="preserve"> that would typically</w:t>
            </w:r>
            <w:r>
              <w:t xml:space="preserve"> </w:t>
            </w:r>
            <w:r w:rsidR="00774FC1">
              <w:t xml:space="preserve">be </w:t>
            </w:r>
            <w:r>
              <w:t>required in order to address the unknown factors of this project.</w:t>
            </w:r>
          </w:p>
        </w:tc>
        <w:tc>
          <w:tcPr>
            <w:tcW w:w="573" w:type="dxa"/>
            <w:vMerge w:val="restart"/>
          </w:tcPr>
          <w:p w:rsidR="00247519" w:rsidRDefault="00091151" w:rsidP="0085609B">
            <w:pPr>
              <w:contextualSpacing/>
              <w:jc w:val="center"/>
            </w:pPr>
            <w:r>
              <w:t>(4</w:t>
            </w:r>
            <w:r w:rsidR="00247519">
              <w:t>)</w:t>
            </w: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425" w:type="dxa"/>
            <w:vMerge/>
          </w:tcPr>
          <w:p w:rsidR="00247519" w:rsidRDefault="00247519" w:rsidP="0085609B">
            <w:pPr>
              <w:contextualSpacing/>
              <w:jc w:val="center"/>
            </w:pPr>
          </w:p>
        </w:tc>
        <w:tc>
          <w:tcPr>
            <w:tcW w:w="7941" w:type="dxa"/>
            <w:vAlign w:val="center"/>
          </w:tcPr>
          <w:p w:rsidR="00247519" w:rsidRPr="00247519" w:rsidRDefault="00247519" w:rsidP="00247519">
            <w:pPr>
              <w:contextualSpacing/>
              <w:jc w:val="both"/>
            </w:pPr>
            <w:r w:rsidRPr="00247519">
              <w:rPr>
                <w:color w:val="FF0000"/>
              </w:rPr>
              <w:t xml:space="preserve">Project </w:t>
            </w:r>
            <w:r w:rsidR="00240529" w:rsidRPr="00FE271A">
              <w:rPr>
                <w:color w:val="FF0000"/>
                <w:vertAlign w:val="superscript"/>
              </w:rPr>
              <w:t>(2)</w:t>
            </w:r>
            <w:r w:rsidR="00240529">
              <w:rPr>
                <w:color w:val="FF0000"/>
                <w:vertAlign w:val="superscript"/>
              </w:rPr>
              <w:t xml:space="preserve"> </w:t>
            </w:r>
            <w:r w:rsidRPr="00247519">
              <w:rPr>
                <w:color w:val="FF0000"/>
              </w:rPr>
              <w:t>Initiation</w:t>
            </w:r>
            <w:r w:rsidR="00240529">
              <w:rPr>
                <w:color w:val="FF0000"/>
              </w:rPr>
              <w:t xml:space="preserve"> </w:t>
            </w:r>
            <w:r w:rsidR="00240529" w:rsidRPr="00FE271A">
              <w:rPr>
                <w:color w:val="FF0000"/>
                <w:vertAlign w:val="superscript"/>
              </w:rPr>
              <w:t>(2)</w:t>
            </w:r>
            <w:r w:rsidR="0058710C">
              <w:rPr>
                <w:color w:val="FF0000"/>
                <w:vertAlign w:val="superscript"/>
              </w:rPr>
              <w:t xml:space="preserve"> </w:t>
            </w:r>
            <w:r w:rsidR="0058710C" w:rsidRPr="0058710C">
              <w:rPr>
                <w:i/>
                <w:color w:val="FF0000"/>
              </w:rPr>
              <w:t>(one mark for "stage zero")</w:t>
            </w:r>
          </w:p>
        </w:tc>
        <w:tc>
          <w:tcPr>
            <w:tcW w:w="573" w:type="dxa"/>
            <w:vMerge/>
          </w:tcPr>
          <w:p w:rsidR="00247519" w:rsidRDefault="00247519" w:rsidP="0085609B">
            <w:pPr>
              <w:contextualSpacing/>
              <w:jc w:val="center"/>
            </w:pP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8939" w:type="dxa"/>
            <w:gridSpan w:val="3"/>
          </w:tcPr>
          <w:p w:rsidR="00247519" w:rsidRDefault="00247519" w:rsidP="0085609B">
            <w:pPr>
              <w:contextualSpacing/>
              <w:jc w:val="center"/>
            </w:pP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425" w:type="dxa"/>
            <w:vMerge w:val="restart"/>
          </w:tcPr>
          <w:p w:rsidR="00247519" w:rsidRDefault="00247519" w:rsidP="0085609B">
            <w:pPr>
              <w:contextualSpacing/>
              <w:jc w:val="center"/>
            </w:pPr>
            <w:r>
              <w:t>2.</w:t>
            </w:r>
          </w:p>
        </w:tc>
        <w:tc>
          <w:tcPr>
            <w:tcW w:w="7941" w:type="dxa"/>
            <w:vAlign w:val="center"/>
          </w:tcPr>
          <w:p w:rsidR="00247519" w:rsidRDefault="00247519" w:rsidP="0058710C">
            <w:pPr>
              <w:contextualSpacing/>
              <w:jc w:val="both"/>
            </w:pPr>
            <w:r>
              <w:t xml:space="preserve">Aside from the client, what is the name of the consultant who would typically provide the services </w:t>
            </w:r>
            <w:r w:rsidR="0058710C">
              <w:t xml:space="preserve">required during </w:t>
            </w:r>
            <w:r>
              <w:t>this work stage?</w:t>
            </w:r>
          </w:p>
        </w:tc>
        <w:tc>
          <w:tcPr>
            <w:tcW w:w="573" w:type="dxa"/>
            <w:vMerge w:val="restart"/>
          </w:tcPr>
          <w:p w:rsidR="00247519" w:rsidRDefault="00247519" w:rsidP="0085609B">
            <w:pPr>
              <w:contextualSpacing/>
              <w:jc w:val="center"/>
            </w:pPr>
            <w:r>
              <w:t>(</w:t>
            </w:r>
            <w:r w:rsidR="00091151">
              <w:t>4</w:t>
            </w:r>
            <w:r>
              <w:t>)</w:t>
            </w: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425" w:type="dxa"/>
            <w:vMerge/>
          </w:tcPr>
          <w:p w:rsidR="00247519" w:rsidRDefault="00247519" w:rsidP="0085609B">
            <w:pPr>
              <w:contextualSpacing/>
              <w:jc w:val="center"/>
            </w:pPr>
          </w:p>
        </w:tc>
        <w:tc>
          <w:tcPr>
            <w:tcW w:w="7941" w:type="dxa"/>
            <w:vAlign w:val="center"/>
          </w:tcPr>
          <w:p w:rsidR="00247519" w:rsidRPr="00247519" w:rsidRDefault="00247519" w:rsidP="00247519">
            <w:pPr>
              <w:contextualSpacing/>
              <w:jc w:val="both"/>
              <w:rPr>
                <w:color w:val="FF0000"/>
              </w:rPr>
            </w:pPr>
            <w:r w:rsidRPr="00247519">
              <w:rPr>
                <w:color w:val="FF0000"/>
              </w:rPr>
              <w:t xml:space="preserve">The Development </w:t>
            </w:r>
            <w:r w:rsidR="00240529" w:rsidRPr="00FE271A">
              <w:rPr>
                <w:color w:val="FF0000"/>
                <w:vertAlign w:val="superscript"/>
              </w:rPr>
              <w:t>(2)</w:t>
            </w:r>
            <w:r w:rsidR="00240529">
              <w:rPr>
                <w:color w:val="FF0000"/>
              </w:rPr>
              <w:t xml:space="preserve"> </w:t>
            </w:r>
            <w:r w:rsidRPr="00247519">
              <w:rPr>
                <w:color w:val="FF0000"/>
              </w:rPr>
              <w:t>Manager</w:t>
            </w:r>
            <w:r w:rsidR="00240529">
              <w:rPr>
                <w:color w:val="FF0000"/>
              </w:rPr>
              <w:t xml:space="preserve"> </w:t>
            </w:r>
            <w:r w:rsidR="00240529" w:rsidRPr="00FE271A">
              <w:rPr>
                <w:color w:val="FF0000"/>
                <w:vertAlign w:val="superscript"/>
              </w:rPr>
              <w:t>(2)</w:t>
            </w:r>
          </w:p>
        </w:tc>
        <w:tc>
          <w:tcPr>
            <w:tcW w:w="573" w:type="dxa"/>
            <w:vMerge/>
          </w:tcPr>
          <w:p w:rsidR="00247519" w:rsidRDefault="00247519" w:rsidP="0085609B">
            <w:pPr>
              <w:contextualSpacing/>
              <w:jc w:val="center"/>
            </w:pPr>
          </w:p>
        </w:tc>
      </w:tr>
      <w:tr w:rsidR="00247519" w:rsidTr="0085609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8939" w:type="dxa"/>
            <w:gridSpan w:val="3"/>
          </w:tcPr>
          <w:p w:rsidR="00247519" w:rsidRDefault="00247519" w:rsidP="0085609B">
            <w:pPr>
              <w:contextualSpacing/>
              <w:jc w:val="center"/>
            </w:pP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425" w:type="dxa"/>
            <w:vMerge w:val="restart"/>
          </w:tcPr>
          <w:p w:rsidR="00247519" w:rsidRDefault="00247519" w:rsidP="0085609B">
            <w:pPr>
              <w:contextualSpacing/>
              <w:jc w:val="center"/>
            </w:pPr>
            <w:r>
              <w:t>3.</w:t>
            </w:r>
          </w:p>
        </w:tc>
        <w:tc>
          <w:tcPr>
            <w:tcW w:w="7941" w:type="dxa"/>
            <w:vAlign w:val="center"/>
          </w:tcPr>
          <w:p w:rsidR="00247519" w:rsidRPr="00DE44F8" w:rsidRDefault="00240529" w:rsidP="00810A45">
            <w:pPr>
              <w:contextualSpacing/>
              <w:jc w:val="both"/>
              <w:rPr>
                <w:color w:val="FF0000"/>
              </w:rPr>
            </w:pPr>
            <w:r>
              <w:t>Identify one (1)</w:t>
            </w:r>
            <w:r w:rsidR="00091151">
              <w:t xml:space="preserve"> a</w:t>
            </w:r>
            <w:r w:rsidR="00810A45">
              <w:t>spect of the</w:t>
            </w:r>
            <w:r w:rsidR="00091151">
              <w:t xml:space="preserve"> services </w:t>
            </w:r>
            <w:r w:rsidR="00810A45">
              <w:t xml:space="preserve">in this work stage </w:t>
            </w:r>
            <w:r w:rsidR="0058710C">
              <w:t>to</w:t>
            </w:r>
            <w:r w:rsidR="00091151">
              <w:t xml:space="preserve"> which an </w:t>
            </w:r>
            <w:r w:rsidR="00247519" w:rsidRPr="00247519">
              <w:t xml:space="preserve">architectural professional </w:t>
            </w:r>
            <w:r w:rsidR="00091151">
              <w:t xml:space="preserve">could </w:t>
            </w:r>
            <w:r w:rsidR="00247519" w:rsidRPr="00247519">
              <w:t>provide valuable input</w:t>
            </w:r>
            <w:r w:rsidR="00247519">
              <w:t xml:space="preserve"> (for additional fees)</w:t>
            </w:r>
            <w:r w:rsidR="0058710C">
              <w:t>.</w:t>
            </w:r>
            <w:r w:rsidR="00091151">
              <w:t xml:space="preserve"> </w:t>
            </w:r>
            <w:r w:rsidR="00D12993">
              <w:t>Provide a reason for</w:t>
            </w:r>
            <w:r w:rsidR="00091151">
              <w:t xml:space="preserve"> your answer</w:t>
            </w:r>
            <w:r w:rsidR="00D12993">
              <w:t xml:space="preserve"> </w:t>
            </w:r>
            <w:r w:rsidR="00D12993">
              <w:rPr>
                <w:i/>
              </w:rPr>
              <w:t>(</w:t>
            </w:r>
            <w:r w:rsidR="00D12993" w:rsidRPr="00D12993">
              <w:rPr>
                <w:i/>
              </w:rPr>
              <w:t>2 marks for the service plus 4 marks for the reason</w:t>
            </w:r>
            <w:r w:rsidR="00D12993">
              <w:rPr>
                <w:i/>
              </w:rPr>
              <w:t>)</w:t>
            </w:r>
            <w:r w:rsidR="00DE44F8">
              <w:t>.</w:t>
            </w:r>
          </w:p>
        </w:tc>
        <w:tc>
          <w:tcPr>
            <w:tcW w:w="573" w:type="dxa"/>
            <w:vMerge w:val="restart"/>
          </w:tcPr>
          <w:p w:rsidR="00247519" w:rsidRDefault="00D12993" w:rsidP="0085609B">
            <w:pPr>
              <w:contextualSpacing/>
              <w:jc w:val="center"/>
            </w:pPr>
            <w:r>
              <w:t>(6</w:t>
            </w:r>
            <w:r w:rsidR="00247519">
              <w:t>)</w:t>
            </w: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425" w:type="dxa"/>
            <w:vMerge/>
          </w:tcPr>
          <w:p w:rsidR="00247519" w:rsidRDefault="00247519" w:rsidP="0085609B">
            <w:pPr>
              <w:contextualSpacing/>
              <w:jc w:val="center"/>
            </w:pPr>
          </w:p>
        </w:tc>
        <w:tc>
          <w:tcPr>
            <w:tcW w:w="7941" w:type="dxa"/>
            <w:vAlign w:val="center"/>
          </w:tcPr>
          <w:p w:rsidR="00091151" w:rsidRPr="00091151" w:rsidRDefault="00091151" w:rsidP="00240529">
            <w:pPr>
              <w:contextualSpacing/>
              <w:jc w:val="both"/>
              <w:rPr>
                <w:i/>
                <w:color w:val="FF0000"/>
              </w:rPr>
            </w:pPr>
            <w:r>
              <w:rPr>
                <w:i/>
                <w:color w:val="FF0000"/>
              </w:rPr>
              <w:t xml:space="preserve">Any </w:t>
            </w:r>
            <w:r w:rsidR="00240529">
              <w:rPr>
                <w:i/>
                <w:color w:val="FF0000"/>
              </w:rPr>
              <w:t xml:space="preserve">suitable selection </w:t>
            </w:r>
            <w:r>
              <w:rPr>
                <w:i/>
                <w:color w:val="FF0000"/>
              </w:rPr>
              <w:t>of the above factors in the scenario may be provided as an answer (2 marks) with an app</w:t>
            </w:r>
            <w:r w:rsidR="00240529">
              <w:rPr>
                <w:i/>
                <w:color w:val="FF0000"/>
              </w:rPr>
              <w:t>ropriate</w:t>
            </w:r>
            <w:r w:rsidR="00D12993">
              <w:rPr>
                <w:i/>
                <w:color w:val="FF0000"/>
              </w:rPr>
              <w:t xml:space="preserve"> reason (4</w:t>
            </w:r>
            <w:r>
              <w:rPr>
                <w:i/>
                <w:color w:val="FF0000"/>
              </w:rPr>
              <w:t xml:space="preserve"> marks).</w:t>
            </w:r>
          </w:p>
        </w:tc>
        <w:tc>
          <w:tcPr>
            <w:tcW w:w="573" w:type="dxa"/>
            <w:vMerge/>
          </w:tcPr>
          <w:p w:rsidR="00247519" w:rsidRDefault="00247519" w:rsidP="0085609B">
            <w:pPr>
              <w:contextualSpacing/>
              <w:jc w:val="center"/>
            </w:pP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645" w:type="dxa"/>
            <w:gridSpan w:val="4"/>
          </w:tcPr>
          <w:p w:rsidR="00247519" w:rsidRDefault="00247519" w:rsidP="0085609B">
            <w:pPr>
              <w:contextualSpacing/>
              <w:jc w:val="both"/>
            </w:pPr>
          </w:p>
        </w:tc>
      </w:tr>
      <w:tr w:rsidR="00247519" w:rsidTr="0085609B">
        <w:tc>
          <w:tcPr>
            <w:tcW w:w="9645" w:type="dxa"/>
            <w:gridSpan w:val="4"/>
          </w:tcPr>
          <w:p w:rsidR="00247519" w:rsidRDefault="00271BE2" w:rsidP="0058710C">
            <w:pPr>
              <w:contextualSpacing/>
              <w:jc w:val="both"/>
            </w:pPr>
            <w:r>
              <w:t>Having discussed the project further, you note there has no amount set aside for the services of an architectural professional. Despite this, you remain interested in providing architectural services on the project, but have chosen to evaluate the potential risks that exist.</w:t>
            </w:r>
          </w:p>
        </w:tc>
      </w:tr>
      <w:tr w:rsidR="00FF1037" w:rsidTr="0085609B">
        <w:tc>
          <w:tcPr>
            <w:tcW w:w="9645" w:type="dxa"/>
            <w:gridSpan w:val="4"/>
          </w:tcPr>
          <w:p w:rsidR="00FF1037" w:rsidRDefault="00FF1037" w:rsidP="0039454E">
            <w:pPr>
              <w:contextualSpacing/>
              <w:jc w:val="center"/>
            </w:pPr>
          </w:p>
        </w:tc>
      </w:tr>
      <w:tr w:rsidR="00FF1037" w:rsidTr="00152012">
        <w:tc>
          <w:tcPr>
            <w:tcW w:w="706" w:type="dxa"/>
          </w:tcPr>
          <w:p w:rsidR="00FF1037" w:rsidRDefault="00FF1037" w:rsidP="0039454E">
            <w:pPr>
              <w:contextualSpacing/>
            </w:pPr>
            <w:r>
              <w:t>4.2</w:t>
            </w:r>
          </w:p>
        </w:tc>
        <w:tc>
          <w:tcPr>
            <w:tcW w:w="8366" w:type="dxa"/>
            <w:gridSpan w:val="2"/>
            <w:vAlign w:val="center"/>
          </w:tcPr>
          <w:p w:rsidR="00D12993" w:rsidRPr="00D12993" w:rsidRDefault="00FF1037" w:rsidP="00D12993">
            <w:pPr>
              <w:contextualSpacing/>
              <w:jc w:val="both"/>
            </w:pPr>
            <w:r>
              <w:t xml:space="preserve">Identify </w:t>
            </w:r>
            <w:r w:rsidR="00240529">
              <w:t>four (4</w:t>
            </w:r>
            <w:r>
              <w:t xml:space="preserve">) questions to ask as part of a risk assessment before commencing </w:t>
            </w:r>
            <w:r w:rsidR="0058710C">
              <w:t xml:space="preserve">with your architectural services </w:t>
            </w:r>
            <w:r>
              <w:t>on th</w:t>
            </w:r>
            <w:r w:rsidR="00240529">
              <w:t>is</w:t>
            </w:r>
            <w:r w:rsidR="00D12993">
              <w:t xml:space="preserve"> project </w:t>
            </w:r>
            <w:r w:rsidR="00D12993">
              <w:rPr>
                <w:i/>
              </w:rPr>
              <w:t>(3 marks for each question)</w:t>
            </w:r>
            <w:r w:rsidR="00D12993">
              <w:t>.</w:t>
            </w:r>
          </w:p>
        </w:tc>
        <w:tc>
          <w:tcPr>
            <w:tcW w:w="573" w:type="dxa"/>
            <w:vMerge w:val="restart"/>
          </w:tcPr>
          <w:p w:rsidR="00FF1037" w:rsidRDefault="00FF1037" w:rsidP="0039454E">
            <w:pPr>
              <w:contextualSpacing/>
              <w:jc w:val="center"/>
            </w:pPr>
            <w:r>
              <w:t>(</w:t>
            </w:r>
            <w:r w:rsidR="00240529">
              <w:t>12</w:t>
            </w:r>
            <w:r>
              <w:t>)</w:t>
            </w:r>
          </w:p>
        </w:tc>
      </w:tr>
      <w:tr w:rsidR="00FF1037" w:rsidTr="00152012">
        <w:tc>
          <w:tcPr>
            <w:tcW w:w="706" w:type="dxa"/>
          </w:tcPr>
          <w:p w:rsidR="00FF1037" w:rsidRDefault="00FF1037" w:rsidP="0039454E">
            <w:pPr>
              <w:contextualSpacing/>
            </w:pPr>
          </w:p>
        </w:tc>
        <w:tc>
          <w:tcPr>
            <w:tcW w:w="8366" w:type="dxa"/>
            <w:gridSpan w:val="2"/>
            <w:vAlign w:val="center"/>
          </w:tcPr>
          <w:p w:rsidR="00FF1037" w:rsidRPr="00FF1037" w:rsidRDefault="00FF1037" w:rsidP="007B14FF">
            <w:pPr>
              <w:contextualSpacing/>
              <w:jc w:val="both"/>
              <w:rPr>
                <w:i/>
                <w:color w:val="FF0000"/>
              </w:rPr>
            </w:pPr>
            <w:r w:rsidRPr="00FF1037">
              <w:rPr>
                <w:i/>
                <w:color w:val="FF0000"/>
              </w:rPr>
              <w:t xml:space="preserve">Any </w:t>
            </w:r>
            <w:r w:rsidR="00774FC1">
              <w:rPr>
                <w:i/>
                <w:color w:val="FF0000"/>
              </w:rPr>
              <w:t>FOUR</w:t>
            </w:r>
            <w:r w:rsidRPr="00FF1037">
              <w:rPr>
                <w:i/>
                <w:color w:val="FF0000"/>
              </w:rPr>
              <w:t xml:space="preserve"> of the following</w:t>
            </w:r>
            <w:r>
              <w:rPr>
                <w:i/>
                <w:color w:val="FF0000"/>
              </w:rPr>
              <w:t xml:space="preserve"> or in a similar vein</w:t>
            </w:r>
            <w:r w:rsidRPr="00FF1037">
              <w:rPr>
                <w:i/>
                <w:color w:val="FF0000"/>
              </w:rPr>
              <w:t xml:space="preserve"> (3 marks each –</w:t>
            </w:r>
            <w:r w:rsidR="00240529">
              <w:rPr>
                <w:i/>
                <w:color w:val="FF0000"/>
              </w:rPr>
              <w:t xml:space="preserve"> total 12</w:t>
            </w:r>
            <w:r w:rsidRPr="00FF1037">
              <w:rPr>
                <w:i/>
                <w:color w:val="FF0000"/>
              </w:rPr>
              <w:t xml:space="preserve"> marks):</w:t>
            </w:r>
          </w:p>
          <w:p w:rsidR="00FF1037" w:rsidRPr="00FF1037" w:rsidRDefault="00FF1037" w:rsidP="00FF1037">
            <w:pPr>
              <w:pStyle w:val="ListParagraph"/>
              <w:numPr>
                <w:ilvl w:val="0"/>
                <w:numId w:val="31"/>
              </w:numPr>
              <w:ind w:left="321" w:hanging="283"/>
              <w:rPr>
                <w:color w:val="FF0000"/>
              </w:rPr>
            </w:pPr>
            <w:r w:rsidRPr="00FF1037">
              <w:rPr>
                <w:color w:val="FF0000"/>
              </w:rPr>
              <w:t>Has the client arranged for suitable finance?</w:t>
            </w:r>
          </w:p>
          <w:p w:rsidR="00FF1037" w:rsidRPr="00FF1037" w:rsidRDefault="00FF1037" w:rsidP="00FF1037">
            <w:pPr>
              <w:pStyle w:val="ListParagraph"/>
              <w:numPr>
                <w:ilvl w:val="0"/>
                <w:numId w:val="31"/>
              </w:numPr>
              <w:ind w:left="321" w:hanging="283"/>
              <w:rPr>
                <w:color w:val="FF0000"/>
              </w:rPr>
            </w:pPr>
            <w:r w:rsidRPr="00FF1037">
              <w:rPr>
                <w:color w:val="FF0000"/>
              </w:rPr>
              <w:t>Are our fees to be negotiated?</w:t>
            </w:r>
          </w:p>
          <w:p w:rsidR="00FF1037" w:rsidRPr="00FF1037" w:rsidRDefault="00FF1037" w:rsidP="00FF1037">
            <w:pPr>
              <w:pStyle w:val="ListParagraph"/>
              <w:numPr>
                <w:ilvl w:val="0"/>
                <w:numId w:val="31"/>
              </w:numPr>
              <w:ind w:left="321" w:hanging="283"/>
              <w:rPr>
                <w:color w:val="FF0000"/>
              </w:rPr>
            </w:pPr>
            <w:r w:rsidRPr="00FF1037">
              <w:rPr>
                <w:color w:val="FF0000"/>
              </w:rPr>
              <w:t>Are we in competition?</w:t>
            </w:r>
          </w:p>
          <w:p w:rsidR="00FF1037" w:rsidRPr="00FF1037" w:rsidRDefault="00FF1037" w:rsidP="00FF1037">
            <w:pPr>
              <w:pStyle w:val="ListParagraph"/>
              <w:numPr>
                <w:ilvl w:val="0"/>
                <w:numId w:val="31"/>
              </w:numPr>
              <w:ind w:left="321" w:hanging="283"/>
              <w:rPr>
                <w:color w:val="FF0000"/>
              </w:rPr>
            </w:pPr>
            <w:r w:rsidRPr="00FF1037">
              <w:rPr>
                <w:color w:val="FF0000"/>
              </w:rPr>
              <w:lastRenderedPageBreak/>
              <w:t>Are the design requirements clearly defined?</w:t>
            </w:r>
          </w:p>
          <w:p w:rsidR="00FF1037" w:rsidRPr="00FF1037" w:rsidRDefault="00FF1037" w:rsidP="00FF1037">
            <w:pPr>
              <w:pStyle w:val="ListParagraph"/>
              <w:numPr>
                <w:ilvl w:val="0"/>
                <w:numId w:val="31"/>
              </w:numPr>
              <w:ind w:left="321" w:hanging="283"/>
              <w:rPr>
                <w:color w:val="FF0000"/>
              </w:rPr>
            </w:pPr>
            <w:r w:rsidRPr="00FF1037">
              <w:rPr>
                <w:color w:val="FF0000"/>
              </w:rPr>
              <w:t>Do we have knowledge on the type of building?</w:t>
            </w:r>
          </w:p>
          <w:p w:rsidR="00FF1037" w:rsidRPr="00FF1037" w:rsidRDefault="00FF1037" w:rsidP="00FF1037">
            <w:pPr>
              <w:pStyle w:val="ListParagraph"/>
              <w:numPr>
                <w:ilvl w:val="0"/>
                <w:numId w:val="31"/>
              </w:numPr>
              <w:ind w:left="321" w:hanging="283"/>
              <w:rPr>
                <w:color w:val="FF0000"/>
              </w:rPr>
            </w:pPr>
            <w:r w:rsidRPr="00FF1037">
              <w:rPr>
                <w:color w:val="FF0000"/>
              </w:rPr>
              <w:t>How much research will be required?</w:t>
            </w:r>
          </w:p>
          <w:p w:rsidR="00FF1037" w:rsidRDefault="00FF1037" w:rsidP="00FF1037">
            <w:pPr>
              <w:pStyle w:val="ListParagraph"/>
              <w:numPr>
                <w:ilvl w:val="0"/>
                <w:numId w:val="31"/>
              </w:numPr>
              <w:ind w:left="321" w:hanging="283"/>
            </w:pPr>
            <w:r w:rsidRPr="00FF1037">
              <w:rPr>
                <w:color w:val="FF0000"/>
              </w:rPr>
              <w:t>Number of staff / additional staff / overtime required?</w:t>
            </w:r>
          </w:p>
        </w:tc>
        <w:tc>
          <w:tcPr>
            <w:tcW w:w="573" w:type="dxa"/>
            <w:vMerge/>
          </w:tcPr>
          <w:p w:rsidR="00FF1037" w:rsidRDefault="00FF1037" w:rsidP="0039454E">
            <w:pPr>
              <w:contextualSpacing/>
              <w:jc w:val="center"/>
            </w:pPr>
          </w:p>
        </w:tc>
      </w:tr>
      <w:tr w:rsidR="00FF1037" w:rsidTr="0085609B">
        <w:tc>
          <w:tcPr>
            <w:tcW w:w="9645" w:type="dxa"/>
            <w:gridSpan w:val="4"/>
          </w:tcPr>
          <w:p w:rsidR="00FF1037" w:rsidRDefault="00FF1037" w:rsidP="0039454E">
            <w:pPr>
              <w:contextualSpacing/>
              <w:jc w:val="center"/>
            </w:pPr>
          </w:p>
        </w:tc>
      </w:tr>
      <w:tr w:rsidR="00FF1037" w:rsidTr="00152012">
        <w:tc>
          <w:tcPr>
            <w:tcW w:w="706" w:type="dxa"/>
            <w:vMerge w:val="restart"/>
          </w:tcPr>
          <w:p w:rsidR="00FF1037" w:rsidRDefault="00FF1037" w:rsidP="0039454E">
            <w:pPr>
              <w:contextualSpacing/>
            </w:pPr>
            <w:r>
              <w:t>4.3</w:t>
            </w:r>
          </w:p>
        </w:tc>
        <w:tc>
          <w:tcPr>
            <w:tcW w:w="8366" w:type="dxa"/>
            <w:gridSpan w:val="2"/>
            <w:vAlign w:val="center"/>
          </w:tcPr>
          <w:p w:rsidR="00FF1037" w:rsidRDefault="00FF1037" w:rsidP="007B14FF">
            <w:pPr>
              <w:contextualSpacing/>
              <w:jc w:val="both"/>
            </w:pPr>
            <w:r>
              <w:t xml:space="preserve">What would you ensure is in place in order to address your </w:t>
            </w:r>
            <w:proofErr w:type="spellStart"/>
            <w:r>
              <w:t>delictual</w:t>
            </w:r>
            <w:proofErr w:type="spellEnd"/>
            <w:r>
              <w:t xml:space="preserve"> liability on this project?</w:t>
            </w:r>
          </w:p>
        </w:tc>
        <w:tc>
          <w:tcPr>
            <w:tcW w:w="573" w:type="dxa"/>
            <w:vMerge w:val="restart"/>
          </w:tcPr>
          <w:p w:rsidR="00FF1037" w:rsidRDefault="00D12993" w:rsidP="0039454E">
            <w:pPr>
              <w:contextualSpacing/>
              <w:jc w:val="center"/>
            </w:pPr>
            <w:r>
              <w:t>(4</w:t>
            </w:r>
            <w:r w:rsidR="00FF1037">
              <w:t>)</w:t>
            </w:r>
          </w:p>
        </w:tc>
      </w:tr>
      <w:tr w:rsidR="00FF1037" w:rsidTr="00152012">
        <w:tc>
          <w:tcPr>
            <w:tcW w:w="706" w:type="dxa"/>
            <w:vMerge/>
          </w:tcPr>
          <w:p w:rsidR="00FF1037" w:rsidRDefault="00FF1037" w:rsidP="0039454E">
            <w:pPr>
              <w:contextualSpacing/>
            </w:pPr>
          </w:p>
        </w:tc>
        <w:tc>
          <w:tcPr>
            <w:tcW w:w="8366" w:type="dxa"/>
            <w:gridSpan w:val="2"/>
            <w:vAlign w:val="center"/>
          </w:tcPr>
          <w:p w:rsidR="00FF1037" w:rsidRDefault="00FF1037" w:rsidP="00810A45">
            <w:pPr>
              <w:contextualSpacing/>
              <w:jc w:val="both"/>
            </w:pPr>
            <w:r w:rsidRPr="00FF1037">
              <w:rPr>
                <w:color w:val="FF0000"/>
              </w:rPr>
              <w:t xml:space="preserve">Ensure that a Professional Indemnity </w:t>
            </w:r>
            <w:r w:rsidR="00D12993" w:rsidRPr="00FE271A">
              <w:rPr>
                <w:color w:val="FF0000"/>
                <w:vertAlign w:val="superscript"/>
              </w:rPr>
              <w:t>(2)</w:t>
            </w:r>
            <w:r w:rsidR="00D12993">
              <w:rPr>
                <w:color w:val="FF0000"/>
              </w:rPr>
              <w:t xml:space="preserve"> Insurance policy </w:t>
            </w:r>
            <w:r w:rsidR="00810A45" w:rsidRPr="00FE271A">
              <w:rPr>
                <w:color w:val="FF0000"/>
                <w:vertAlign w:val="superscript"/>
              </w:rPr>
              <w:t>(2)</w:t>
            </w:r>
            <w:r w:rsidR="00810A45">
              <w:rPr>
                <w:color w:val="FF0000"/>
              </w:rPr>
              <w:t xml:space="preserve"> </w:t>
            </w:r>
            <w:r w:rsidR="00D12993">
              <w:rPr>
                <w:color w:val="FF0000"/>
              </w:rPr>
              <w:t>is in place.</w:t>
            </w:r>
          </w:p>
        </w:tc>
        <w:tc>
          <w:tcPr>
            <w:tcW w:w="573" w:type="dxa"/>
            <w:vMerge/>
          </w:tcPr>
          <w:p w:rsidR="00FF1037" w:rsidRDefault="00FF1037" w:rsidP="0039454E">
            <w:pPr>
              <w:contextualSpacing/>
              <w:jc w:val="center"/>
            </w:pPr>
          </w:p>
        </w:tc>
      </w:tr>
      <w:tr w:rsidR="00152012" w:rsidTr="00152012">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645" w:type="dxa"/>
            <w:gridSpan w:val="4"/>
          </w:tcPr>
          <w:p w:rsidR="00152012" w:rsidRDefault="00152012" w:rsidP="007D1B6B">
            <w:pPr>
              <w:contextualSpacing/>
              <w:jc w:val="center"/>
            </w:pPr>
          </w:p>
        </w:tc>
      </w:tr>
    </w:tbl>
    <w:p w:rsidR="003B09C4" w:rsidRDefault="003B09C4" w:rsidP="00540AFE">
      <w:pPr>
        <w:spacing w:after="0" w:line="240" w:lineRule="auto"/>
        <w:contextualSpacing/>
        <w:jc w:val="both"/>
      </w:pPr>
    </w:p>
    <w:p w:rsidR="001866D9" w:rsidRDefault="001866D9" w:rsidP="00540AFE">
      <w:pPr>
        <w:spacing w:after="0" w:line="240" w:lineRule="auto"/>
        <w:contextualSpacing/>
        <w:jc w:val="both"/>
      </w:pPr>
    </w:p>
    <w:p w:rsidR="003B09C4" w:rsidRPr="003056C4" w:rsidRDefault="003B09C4" w:rsidP="003B09C4">
      <w:pPr>
        <w:pBdr>
          <w:bottom w:val="single" w:sz="8" w:space="1" w:color="7F7F7F" w:themeColor="text1" w:themeTint="80"/>
        </w:pBdr>
        <w:spacing w:after="0" w:line="240" w:lineRule="auto"/>
        <w:contextualSpacing/>
        <w:rPr>
          <w:rFonts w:ascii="Century Gothic" w:hAnsi="Century Gothic"/>
          <w:b/>
          <w:bCs/>
          <w:i/>
          <w:color w:val="70AD47" w:themeColor="accent6"/>
          <w:spacing w:val="20"/>
          <w:szCs w:val="25"/>
        </w:rPr>
      </w:pPr>
      <w:r>
        <w:rPr>
          <w:rFonts w:ascii="Century Gothic" w:hAnsi="Century Gothic"/>
          <w:b/>
          <w:bCs/>
          <w:color w:val="7F7F7F" w:themeColor="text1" w:themeTint="80"/>
          <w:spacing w:val="40"/>
          <w:szCs w:val="25"/>
        </w:rPr>
        <w:t>QUESTION 5</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Cs/>
          <w:i/>
          <w:color w:val="7F7F7F" w:themeColor="text1" w:themeTint="80"/>
          <w:spacing w:val="20"/>
          <w:szCs w:val="25"/>
        </w:rPr>
        <w:t>25</w:t>
      </w:r>
      <w:r w:rsidR="006C6408">
        <w:rPr>
          <w:rFonts w:ascii="Century Gothic" w:hAnsi="Century Gothic"/>
          <w:bCs/>
          <w:i/>
          <w:color w:val="7F7F7F" w:themeColor="text1" w:themeTint="80"/>
          <w:spacing w:val="20"/>
          <w:szCs w:val="25"/>
        </w:rPr>
        <w:t xml:space="preserve"> marks</w:t>
      </w:r>
    </w:p>
    <w:p w:rsidR="003B09C4" w:rsidRDefault="003B09C4" w:rsidP="00540AFE">
      <w:pPr>
        <w:spacing w:after="0" w:line="240" w:lineRule="auto"/>
        <w:contextualSpacing/>
        <w:jc w:val="both"/>
      </w:pPr>
    </w:p>
    <w:tbl>
      <w:tblPr>
        <w:tblStyle w:val="TableGrid"/>
        <w:tblW w:w="9645" w:type="dxa"/>
        <w:tblInd w:w="-1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706"/>
        <w:gridCol w:w="8366"/>
        <w:gridCol w:w="573"/>
      </w:tblGrid>
      <w:tr w:rsidR="006C6408" w:rsidTr="0085609B">
        <w:tc>
          <w:tcPr>
            <w:tcW w:w="9645" w:type="dxa"/>
            <w:gridSpan w:val="3"/>
          </w:tcPr>
          <w:p w:rsidR="006C6408" w:rsidRDefault="006C6408" w:rsidP="00810A45">
            <w:pPr>
              <w:contextualSpacing/>
              <w:jc w:val="both"/>
            </w:pPr>
            <w:r>
              <w:t>Having successfully completed your P</w:t>
            </w:r>
            <w:r w:rsidR="0058710C">
              <w:t xml:space="preserve">rofessional </w:t>
            </w:r>
            <w:r>
              <w:t>P</w:t>
            </w:r>
            <w:r w:rsidR="0058710C">
              <w:t xml:space="preserve">ractice </w:t>
            </w:r>
            <w:r>
              <w:t>E</w:t>
            </w:r>
            <w:r w:rsidR="0058710C">
              <w:t>xamination</w:t>
            </w:r>
            <w:r>
              <w:t xml:space="preserve"> and registered </w:t>
            </w:r>
            <w:r w:rsidR="0058710C">
              <w:t xml:space="preserve">with SACAP </w:t>
            </w:r>
            <w:r>
              <w:t xml:space="preserve">as professionals, you and two colleagues have decided to form a new architectural practice. </w:t>
            </w:r>
            <w:r w:rsidR="0085609B">
              <w:t xml:space="preserve">To start off with </w:t>
            </w:r>
            <w:r w:rsidR="00810A45">
              <w:t>this</w:t>
            </w:r>
            <w:r w:rsidR="0085609B">
              <w:t xml:space="preserve"> new venture, you and your colleagues have chosen a partnership as the most su</w:t>
            </w:r>
            <w:r w:rsidR="00D12993">
              <w:t>itable type of business entity.</w:t>
            </w:r>
          </w:p>
        </w:tc>
      </w:tr>
      <w:tr w:rsidR="0085609B" w:rsidTr="0085609B">
        <w:tc>
          <w:tcPr>
            <w:tcW w:w="9645" w:type="dxa"/>
            <w:gridSpan w:val="3"/>
          </w:tcPr>
          <w:p w:rsidR="0085609B" w:rsidRDefault="0085609B" w:rsidP="00BE2FAA">
            <w:pPr>
              <w:contextualSpacing/>
              <w:jc w:val="center"/>
            </w:pPr>
          </w:p>
        </w:tc>
      </w:tr>
      <w:tr w:rsidR="0085609B" w:rsidTr="007D1B6B">
        <w:tc>
          <w:tcPr>
            <w:tcW w:w="706" w:type="dxa"/>
            <w:vMerge w:val="restart"/>
          </w:tcPr>
          <w:p w:rsidR="0085609B" w:rsidRDefault="0085609B" w:rsidP="007D1B6B">
            <w:pPr>
              <w:contextualSpacing/>
            </w:pPr>
            <w:r>
              <w:t>5.1</w:t>
            </w:r>
          </w:p>
        </w:tc>
        <w:tc>
          <w:tcPr>
            <w:tcW w:w="8366" w:type="dxa"/>
            <w:vAlign w:val="center"/>
          </w:tcPr>
          <w:p w:rsidR="0085609B" w:rsidRPr="00D12993" w:rsidRDefault="003D1955" w:rsidP="002502CD">
            <w:pPr>
              <w:contextualSpacing/>
              <w:jc w:val="both"/>
            </w:pPr>
            <w:r>
              <w:t>Describe</w:t>
            </w:r>
            <w:r w:rsidR="000B1C4D">
              <w:t xml:space="preserve"> two </w:t>
            </w:r>
            <w:r w:rsidR="00774FC1">
              <w:t xml:space="preserve">(2) </w:t>
            </w:r>
            <w:r w:rsidR="002502CD">
              <w:t xml:space="preserve">possible </w:t>
            </w:r>
            <w:r w:rsidR="000B1C4D" w:rsidRPr="00342407">
              <w:rPr>
                <w:u w:val="single"/>
              </w:rPr>
              <w:t>advantages</w:t>
            </w:r>
            <w:r w:rsidR="000B1C4D">
              <w:t xml:space="preserve"> and two </w:t>
            </w:r>
            <w:r w:rsidR="00774FC1">
              <w:t xml:space="preserve">(2) </w:t>
            </w:r>
            <w:r w:rsidR="002502CD">
              <w:t xml:space="preserve">possible </w:t>
            </w:r>
            <w:r w:rsidR="000B1C4D" w:rsidRPr="00342407">
              <w:rPr>
                <w:u w:val="single"/>
              </w:rPr>
              <w:t>disadvantages</w:t>
            </w:r>
            <w:r w:rsidR="000B1C4D">
              <w:t xml:space="preserve"> of</w:t>
            </w:r>
            <w:r w:rsidR="00D12993">
              <w:t xml:space="preserve"> the choice of </w:t>
            </w:r>
            <w:r w:rsidR="00810A45">
              <w:t xml:space="preserve">a </w:t>
            </w:r>
            <w:r w:rsidR="00D12993">
              <w:t>partnership for your new business entity (</w:t>
            </w:r>
            <w:r w:rsidR="00D12993">
              <w:rPr>
                <w:i/>
              </w:rPr>
              <w:t>3 marks for each)</w:t>
            </w:r>
            <w:r w:rsidR="00D12993">
              <w:t>.</w:t>
            </w:r>
          </w:p>
        </w:tc>
        <w:tc>
          <w:tcPr>
            <w:tcW w:w="573" w:type="dxa"/>
            <w:vMerge w:val="restart"/>
          </w:tcPr>
          <w:p w:rsidR="0085609B" w:rsidRDefault="000B1C4D" w:rsidP="00BE2FAA">
            <w:pPr>
              <w:contextualSpacing/>
              <w:jc w:val="center"/>
            </w:pPr>
            <w:r>
              <w:t>(12</w:t>
            </w:r>
            <w:r w:rsidR="0085609B">
              <w:t>)</w:t>
            </w:r>
          </w:p>
        </w:tc>
      </w:tr>
      <w:tr w:rsidR="0085609B" w:rsidTr="007D1B6B">
        <w:tc>
          <w:tcPr>
            <w:tcW w:w="706" w:type="dxa"/>
            <w:vMerge/>
          </w:tcPr>
          <w:p w:rsidR="0085609B" w:rsidRDefault="0085609B" w:rsidP="007D1B6B">
            <w:pPr>
              <w:contextualSpacing/>
            </w:pPr>
          </w:p>
        </w:tc>
        <w:tc>
          <w:tcPr>
            <w:tcW w:w="8366" w:type="dxa"/>
            <w:vAlign w:val="center"/>
          </w:tcPr>
          <w:p w:rsidR="0085609B" w:rsidRPr="000B1C4D" w:rsidRDefault="000B1C4D" w:rsidP="0050487B">
            <w:pPr>
              <w:contextualSpacing/>
              <w:jc w:val="both"/>
              <w:rPr>
                <w:i/>
                <w:color w:val="FF0000"/>
              </w:rPr>
            </w:pPr>
            <w:r w:rsidRPr="000B1C4D">
              <w:rPr>
                <w:i/>
                <w:color w:val="FF0000"/>
              </w:rPr>
              <w:t xml:space="preserve">Any </w:t>
            </w:r>
            <w:r w:rsidR="00774FC1">
              <w:rPr>
                <w:i/>
                <w:color w:val="FF0000"/>
              </w:rPr>
              <w:t>TWO</w:t>
            </w:r>
            <w:r w:rsidRPr="000B1C4D">
              <w:rPr>
                <w:i/>
                <w:color w:val="FF0000"/>
              </w:rPr>
              <w:t xml:space="preserve"> of the following advantages and </w:t>
            </w:r>
            <w:r w:rsidR="00774FC1">
              <w:rPr>
                <w:i/>
                <w:color w:val="FF0000"/>
              </w:rPr>
              <w:t xml:space="preserve">TWO </w:t>
            </w:r>
            <w:r w:rsidRPr="000B1C4D">
              <w:rPr>
                <w:i/>
                <w:color w:val="FF0000"/>
              </w:rPr>
              <w:t>disad</w:t>
            </w:r>
            <w:r w:rsidR="00BC6B2E">
              <w:rPr>
                <w:i/>
                <w:color w:val="FF0000"/>
              </w:rPr>
              <w:t>vantages or in a similar vein (3</w:t>
            </w:r>
            <w:r w:rsidRPr="000B1C4D">
              <w:rPr>
                <w:i/>
                <w:color w:val="FF0000"/>
              </w:rPr>
              <w:t xml:space="preserve"> marks each – total </w:t>
            </w:r>
            <w:r w:rsidR="00BC6B2E">
              <w:rPr>
                <w:i/>
                <w:color w:val="FF0000"/>
              </w:rPr>
              <w:t>12</w:t>
            </w:r>
            <w:r w:rsidRPr="000B1C4D">
              <w:rPr>
                <w:i/>
                <w:color w:val="FF0000"/>
              </w:rPr>
              <w:t xml:space="preserve"> marks):</w:t>
            </w:r>
          </w:p>
          <w:p w:rsidR="000B1C4D" w:rsidRDefault="00BC6B2E" w:rsidP="0050487B">
            <w:pPr>
              <w:contextualSpacing/>
              <w:jc w:val="both"/>
              <w:rPr>
                <w:color w:val="FF0000"/>
                <w:u w:val="single"/>
              </w:rPr>
            </w:pPr>
            <w:r>
              <w:rPr>
                <w:color w:val="FF0000"/>
                <w:u w:val="single"/>
              </w:rPr>
              <w:t>ADVANTAGES:</w:t>
            </w:r>
          </w:p>
          <w:p w:rsidR="000B1C4D" w:rsidRDefault="00506EB3" w:rsidP="00506EB3">
            <w:pPr>
              <w:pStyle w:val="ListParagraph"/>
              <w:numPr>
                <w:ilvl w:val="0"/>
                <w:numId w:val="31"/>
              </w:numPr>
              <w:ind w:left="321" w:hanging="283"/>
              <w:rPr>
                <w:color w:val="FF0000"/>
              </w:rPr>
            </w:pPr>
            <w:r w:rsidRPr="00506EB3">
              <w:rPr>
                <w:color w:val="FF0000"/>
              </w:rPr>
              <w:t>Basically no legal formalities (no registration with CIPC) therefore relatively cheap and quick to establish</w:t>
            </w:r>
          </w:p>
          <w:p w:rsidR="00506EB3" w:rsidRDefault="00506EB3" w:rsidP="00506EB3">
            <w:pPr>
              <w:pStyle w:val="ListParagraph"/>
              <w:numPr>
                <w:ilvl w:val="0"/>
                <w:numId w:val="31"/>
              </w:numPr>
              <w:ind w:left="321" w:hanging="283"/>
              <w:rPr>
                <w:color w:val="FF0000"/>
              </w:rPr>
            </w:pPr>
            <w:r w:rsidRPr="00506EB3">
              <w:rPr>
                <w:color w:val="FF0000"/>
              </w:rPr>
              <w:t>Less strictly regulated than companies and more flexible in terms of management</w:t>
            </w:r>
          </w:p>
          <w:p w:rsidR="00506EB3" w:rsidRDefault="00506EB3" w:rsidP="00506EB3">
            <w:pPr>
              <w:pStyle w:val="ListParagraph"/>
              <w:numPr>
                <w:ilvl w:val="0"/>
                <w:numId w:val="31"/>
              </w:numPr>
              <w:ind w:left="321" w:hanging="283"/>
              <w:rPr>
                <w:color w:val="FF0000"/>
              </w:rPr>
            </w:pPr>
            <w:r w:rsidRPr="00506EB3">
              <w:rPr>
                <w:color w:val="FF0000"/>
              </w:rPr>
              <w:t>Partners share profits: an advantage when the partners have different skills and can work well together</w:t>
            </w:r>
          </w:p>
          <w:p w:rsidR="00506EB3" w:rsidRDefault="00506EB3" w:rsidP="00506EB3">
            <w:pPr>
              <w:pStyle w:val="ListParagraph"/>
              <w:numPr>
                <w:ilvl w:val="0"/>
                <w:numId w:val="31"/>
              </w:numPr>
              <w:ind w:left="321" w:hanging="283"/>
              <w:rPr>
                <w:color w:val="FF0000"/>
              </w:rPr>
            </w:pPr>
            <w:r w:rsidRPr="00506EB3">
              <w:rPr>
                <w:color w:val="FF0000"/>
              </w:rPr>
              <w:t>The partners only pay tax individually; the partnership/business does not pay tax as it is not a separate legal entity</w:t>
            </w:r>
          </w:p>
          <w:p w:rsidR="00506EB3" w:rsidRDefault="00506EB3" w:rsidP="00506EB3">
            <w:pPr>
              <w:pStyle w:val="ListParagraph"/>
              <w:numPr>
                <w:ilvl w:val="0"/>
                <w:numId w:val="31"/>
              </w:numPr>
              <w:ind w:left="321" w:hanging="283"/>
              <w:rPr>
                <w:color w:val="FF0000"/>
              </w:rPr>
            </w:pPr>
            <w:r w:rsidRPr="00506EB3">
              <w:rPr>
                <w:color w:val="FF0000"/>
              </w:rPr>
              <w:t>No statutory requirements to audit a partnership</w:t>
            </w:r>
          </w:p>
          <w:p w:rsidR="00506EB3" w:rsidRDefault="00BC6B2E" w:rsidP="0050487B">
            <w:pPr>
              <w:contextualSpacing/>
              <w:jc w:val="both"/>
              <w:rPr>
                <w:color w:val="FF0000"/>
                <w:u w:val="single"/>
              </w:rPr>
            </w:pPr>
            <w:r>
              <w:rPr>
                <w:color w:val="FF0000"/>
                <w:u w:val="single"/>
              </w:rPr>
              <w:t>DISADVANTAGES:</w:t>
            </w:r>
          </w:p>
          <w:p w:rsidR="00506EB3" w:rsidRDefault="00506EB3" w:rsidP="00BC6B2E">
            <w:pPr>
              <w:pStyle w:val="ListParagraph"/>
              <w:numPr>
                <w:ilvl w:val="0"/>
                <w:numId w:val="31"/>
              </w:numPr>
              <w:ind w:left="321" w:hanging="283"/>
              <w:rPr>
                <w:color w:val="FF0000"/>
              </w:rPr>
            </w:pPr>
            <w:r w:rsidRPr="00506EB3">
              <w:rPr>
                <w:color w:val="FF0000"/>
              </w:rPr>
              <w:t>All business ventures involving more than one person run the risk of disputes arising, but partnerships have no statutory measures for governance like companies</w:t>
            </w:r>
          </w:p>
          <w:p w:rsidR="00506EB3" w:rsidRDefault="00506EB3" w:rsidP="00BC6B2E">
            <w:pPr>
              <w:pStyle w:val="ListParagraph"/>
              <w:numPr>
                <w:ilvl w:val="0"/>
                <w:numId w:val="31"/>
              </w:numPr>
              <w:ind w:left="321" w:hanging="283"/>
              <w:rPr>
                <w:color w:val="FF0000"/>
              </w:rPr>
            </w:pPr>
            <w:r w:rsidRPr="00506EB3">
              <w:rPr>
                <w:color w:val="FF0000"/>
              </w:rPr>
              <w:t>All business ventures involving more than one person run the risk of disputes arising, but partnerships have no statutory measures for governance like companies</w:t>
            </w:r>
          </w:p>
          <w:p w:rsidR="00506EB3" w:rsidRDefault="00506EB3" w:rsidP="00BC6B2E">
            <w:pPr>
              <w:pStyle w:val="ListParagraph"/>
              <w:numPr>
                <w:ilvl w:val="0"/>
                <w:numId w:val="31"/>
              </w:numPr>
              <w:ind w:left="321" w:hanging="283"/>
              <w:rPr>
                <w:color w:val="FF0000"/>
              </w:rPr>
            </w:pPr>
            <w:r w:rsidRPr="00506EB3">
              <w:rPr>
                <w:color w:val="FF0000"/>
              </w:rPr>
              <w:t>The partners are subject to unlimited liability: eac</w:t>
            </w:r>
            <w:r>
              <w:rPr>
                <w:color w:val="FF0000"/>
              </w:rPr>
              <w:t>h partner shares the liability and</w:t>
            </w:r>
            <w:r w:rsidRPr="00506EB3">
              <w:rPr>
                <w:color w:val="FF0000"/>
              </w:rPr>
              <w:t xml:space="preserve"> financial risks of the business.</w:t>
            </w:r>
          </w:p>
          <w:p w:rsidR="00506EB3" w:rsidRDefault="00506EB3" w:rsidP="00BC6B2E">
            <w:pPr>
              <w:pStyle w:val="ListParagraph"/>
              <w:numPr>
                <w:ilvl w:val="0"/>
                <w:numId w:val="31"/>
              </w:numPr>
              <w:ind w:left="321" w:hanging="283"/>
              <w:rPr>
                <w:color w:val="FF0000"/>
              </w:rPr>
            </w:pPr>
            <w:r w:rsidRPr="00506EB3">
              <w:rPr>
                <w:color w:val="FF0000"/>
              </w:rPr>
              <w:t>All profit is attributed to the partners and will therefore be subject to the tax rate of the individual partner, which can lead to that partner paying higher taxes</w:t>
            </w:r>
          </w:p>
          <w:p w:rsidR="00506EB3" w:rsidRPr="00506EB3" w:rsidRDefault="00BC6B2E" w:rsidP="00BC6B2E">
            <w:pPr>
              <w:pStyle w:val="ListParagraph"/>
              <w:numPr>
                <w:ilvl w:val="0"/>
                <w:numId w:val="31"/>
              </w:numPr>
              <w:ind w:left="321" w:hanging="283"/>
              <w:rPr>
                <w:color w:val="FF0000"/>
              </w:rPr>
            </w:pPr>
            <w:r w:rsidRPr="00BC6B2E">
              <w:rPr>
                <w:color w:val="FF0000"/>
              </w:rPr>
              <w:t>The l</w:t>
            </w:r>
            <w:r w:rsidR="00506EB3" w:rsidRPr="00BC6B2E">
              <w:rPr>
                <w:color w:val="FF0000"/>
              </w:rPr>
              <w:t>ife-span</w:t>
            </w:r>
            <w:r w:rsidRPr="00BC6B2E">
              <w:rPr>
                <w:color w:val="FF0000"/>
              </w:rPr>
              <w:t xml:space="preserve"> </w:t>
            </w:r>
            <w:r>
              <w:rPr>
                <w:color w:val="FF0000"/>
              </w:rPr>
              <w:t>is</w:t>
            </w:r>
            <w:r w:rsidR="00506EB3" w:rsidRPr="00BC6B2E">
              <w:rPr>
                <w:color w:val="FF0000"/>
              </w:rPr>
              <w:t xml:space="preserve"> </w:t>
            </w:r>
            <w:r>
              <w:rPr>
                <w:color w:val="FF0000"/>
              </w:rPr>
              <w:t>o</w:t>
            </w:r>
            <w:r w:rsidR="00506EB3" w:rsidRPr="00506EB3">
              <w:rPr>
                <w:color w:val="FF0000"/>
              </w:rPr>
              <w:t xml:space="preserve">nly </w:t>
            </w:r>
            <w:r>
              <w:rPr>
                <w:color w:val="FF0000"/>
              </w:rPr>
              <w:t xml:space="preserve">for </w:t>
            </w:r>
            <w:r w:rsidR="00506EB3" w:rsidRPr="00506EB3">
              <w:rPr>
                <w:color w:val="FF0000"/>
              </w:rPr>
              <w:t>as long</w:t>
            </w:r>
            <w:r>
              <w:rPr>
                <w:color w:val="FF0000"/>
              </w:rPr>
              <w:t xml:space="preserve"> as the partners remain in the </w:t>
            </w:r>
            <w:r w:rsidR="00506EB3" w:rsidRPr="00506EB3">
              <w:rPr>
                <w:color w:val="FF0000"/>
              </w:rPr>
              <w:t>business</w:t>
            </w:r>
            <w:r>
              <w:rPr>
                <w:color w:val="FF0000"/>
              </w:rPr>
              <w:t>.</w:t>
            </w:r>
          </w:p>
        </w:tc>
        <w:tc>
          <w:tcPr>
            <w:tcW w:w="573" w:type="dxa"/>
            <w:vMerge/>
          </w:tcPr>
          <w:p w:rsidR="0085609B" w:rsidRDefault="0085609B" w:rsidP="00BE2FAA">
            <w:pPr>
              <w:contextualSpacing/>
              <w:jc w:val="center"/>
            </w:pPr>
          </w:p>
        </w:tc>
      </w:tr>
      <w:tr w:rsidR="0085609B" w:rsidTr="0085609B">
        <w:tc>
          <w:tcPr>
            <w:tcW w:w="9645" w:type="dxa"/>
            <w:gridSpan w:val="3"/>
          </w:tcPr>
          <w:p w:rsidR="0085609B" w:rsidRDefault="0085609B" w:rsidP="00BE2FAA">
            <w:pPr>
              <w:contextualSpacing/>
              <w:jc w:val="center"/>
            </w:pPr>
          </w:p>
        </w:tc>
      </w:tr>
      <w:tr w:rsidR="0085609B" w:rsidTr="007D1B6B">
        <w:tc>
          <w:tcPr>
            <w:tcW w:w="706" w:type="dxa"/>
            <w:vMerge w:val="restart"/>
          </w:tcPr>
          <w:p w:rsidR="0085609B" w:rsidRDefault="0085609B" w:rsidP="007D1B6B">
            <w:pPr>
              <w:contextualSpacing/>
            </w:pPr>
            <w:r>
              <w:t>5.2</w:t>
            </w:r>
          </w:p>
        </w:tc>
        <w:tc>
          <w:tcPr>
            <w:tcW w:w="8366" w:type="dxa"/>
            <w:vAlign w:val="center"/>
          </w:tcPr>
          <w:p w:rsidR="0085609B" w:rsidRPr="00D12993" w:rsidRDefault="0085609B" w:rsidP="003D1955">
            <w:pPr>
              <w:contextualSpacing/>
              <w:jc w:val="both"/>
            </w:pPr>
            <w:r>
              <w:t>Like many new business, you have decided to compile a business plan and carry out an analysis of Strengths, Weaknesse</w:t>
            </w:r>
            <w:r w:rsidR="00774FC1">
              <w:t>s, Opportunities and Threats ("SWOT"</w:t>
            </w:r>
            <w:r>
              <w:t xml:space="preserve"> analysis).</w:t>
            </w:r>
            <w:r w:rsidR="003D1955">
              <w:t xml:space="preserve"> Describe</w:t>
            </w:r>
            <w:r w:rsidR="000B1C4D">
              <w:t xml:space="preserve"> </w:t>
            </w:r>
            <w:r w:rsidR="00BC6B2E">
              <w:t>one</w:t>
            </w:r>
            <w:r w:rsidR="000B1C4D">
              <w:t xml:space="preserve"> </w:t>
            </w:r>
            <w:r w:rsidR="00774FC1">
              <w:t xml:space="preserve">(1) </w:t>
            </w:r>
            <w:r w:rsidR="000B1C4D">
              <w:t>potential stren</w:t>
            </w:r>
            <w:r w:rsidR="00BC6B2E">
              <w:t>gth</w:t>
            </w:r>
            <w:r w:rsidR="000B1C4D">
              <w:t xml:space="preserve"> and </w:t>
            </w:r>
            <w:r w:rsidR="00BC6B2E">
              <w:t xml:space="preserve">one </w:t>
            </w:r>
            <w:r w:rsidR="00774FC1">
              <w:t>(1) potential weakness</w:t>
            </w:r>
            <w:r w:rsidR="00BC6B2E">
              <w:t xml:space="preserve"> that</w:t>
            </w:r>
            <w:r w:rsidR="000B1C4D">
              <w:t xml:space="preserve"> your new architectural practice</w:t>
            </w:r>
            <w:r w:rsidR="00BC6B2E">
              <w:t xml:space="preserve"> could potentially face</w:t>
            </w:r>
            <w:r w:rsidR="00D12993">
              <w:t xml:space="preserve"> </w:t>
            </w:r>
            <w:r w:rsidR="00D12993">
              <w:rPr>
                <w:i/>
              </w:rPr>
              <w:t>(</w:t>
            </w:r>
            <w:r w:rsidR="002502CD">
              <w:rPr>
                <w:i/>
              </w:rPr>
              <w:t>3</w:t>
            </w:r>
            <w:r w:rsidR="00D12993">
              <w:rPr>
                <w:i/>
              </w:rPr>
              <w:t xml:space="preserve"> marks for each)</w:t>
            </w:r>
            <w:r w:rsidR="00D12993">
              <w:t>.</w:t>
            </w:r>
          </w:p>
        </w:tc>
        <w:tc>
          <w:tcPr>
            <w:tcW w:w="573" w:type="dxa"/>
            <w:vMerge w:val="restart"/>
          </w:tcPr>
          <w:p w:rsidR="0085609B" w:rsidRDefault="0085609B" w:rsidP="00BE2FAA">
            <w:pPr>
              <w:contextualSpacing/>
              <w:jc w:val="center"/>
            </w:pPr>
            <w:r>
              <w:t>(</w:t>
            </w:r>
            <w:r w:rsidR="00BC6B2E">
              <w:t>6</w:t>
            </w:r>
            <w:r>
              <w:t>)</w:t>
            </w:r>
          </w:p>
        </w:tc>
      </w:tr>
      <w:tr w:rsidR="0085609B" w:rsidTr="007D1B6B">
        <w:tc>
          <w:tcPr>
            <w:tcW w:w="706" w:type="dxa"/>
            <w:vMerge/>
          </w:tcPr>
          <w:p w:rsidR="0085609B" w:rsidRDefault="0085609B" w:rsidP="007D1B6B">
            <w:pPr>
              <w:contextualSpacing/>
            </w:pPr>
          </w:p>
        </w:tc>
        <w:tc>
          <w:tcPr>
            <w:tcW w:w="8366" w:type="dxa"/>
            <w:vAlign w:val="center"/>
          </w:tcPr>
          <w:p w:rsidR="0085609B" w:rsidRDefault="0085609B" w:rsidP="0050487B">
            <w:pPr>
              <w:contextualSpacing/>
              <w:jc w:val="both"/>
            </w:pPr>
            <w:r w:rsidRPr="0085609B">
              <w:rPr>
                <w:i/>
                <w:color w:val="FF0000"/>
              </w:rPr>
              <w:t xml:space="preserve">Not all possible answers are listed – requires an evaluation </w:t>
            </w:r>
            <w:r w:rsidR="00BC6B2E">
              <w:rPr>
                <w:i/>
                <w:color w:val="FF0000"/>
              </w:rPr>
              <w:t>of the insight of the answers (3 marks for each – total 6</w:t>
            </w:r>
            <w:r w:rsidRPr="0085609B">
              <w:rPr>
                <w:i/>
                <w:color w:val="FF0000"/>
              </w:rPr>
              <w:t xml:space="preserve"> marks)</w:t>
            </w:r>
            <w:r w:rsidR="00BC6B2E">
              <w:rPr>
                <w:i/>
                <w:color w:val="FF0000"/>
              </w:rPr>
              <w:t>.</w:t>
            </w:r>
          </w:p>
        </w:tc>
        <w:tc>
          <w:tcPr>
            <w:tcW w:w="573" w:type="dxa"/>
            <w:vMerge/>
          </w:tcPr>
          <w:p w:rsidR="0085609B" w:rsidRDefault="0085609B" w:rsidP="00BE2FAA">
            <w:pPr>
              <w:contextualSpacing/>
              <w:jc w:val="center"/>
            </w:pPr>
          </w:p>
        </w:tc>
      </w:tr>
      <w:tr w:rsidR="000B1C4D" w:rsidTr="00C612A3">
        <w:tc>
          <w:tcPr>
            <w:tcW w:w="9645" w:type="dxa"/>
            <w:gridSpan w:val="3"/>
          </w:tcPr>
          <w:p w:rsidR="000B1C4D" w:rsidRDefault="000B1C4D" w:rsidP="00BE2FAA">
            <w:pPr>
              <w:contextualSpacing/>
              <w:jc w:val="center"/>
            </w:pPr>
          </w:p>
        </w:tc>
      </w:tr>
      <w:tr w:rsidR="00506EB3" w:rsidTr="007D1B6B">
        <w:tc>
          <w:tcPr>
            <w:tcW w:w="706" w:type="dxa"/>
            <w:vMerge w:val="restart"/>
          </w:tcPr>
          <w:p w:rsidR="00506EB3" w:rsidRDefault="00506EB3" w:rsidP="000B1C4D">
            <w:pPr>
              <w:contextualSpacing/>
            </w:pPr>
            <w:r>
              <w:t>5.3</w:t>
            </w:r>
          </w:p>
        </w:tc>
        <w:tc>
          <w:tcPr>
            <w:tcW w:w="8366" w:type="dxa"/>
            <w:vAlign w:val="center"/>
          </w:tcPr>
          <w:p w:rsidR="00506EB3" w:rsidRDefault="00506EB3" w:rsidP="002502CD">
            <w:pPr>
              <w:contextualSpacing/>
              <w:jc w:val="both"/>
            </w:pPr>
            <w:r>
              <w:t xml:space="preserve">What </w:t>
            </w:r>
            <w:r w:rsidR="002502CD">
              <w:t xml:space="preserve">is the </w:t>
            </w:r>
            <w:r>
              <w:t>term used to describe you and the other partners within your new architectural practice?</w:t>
            </w:r>
          </w:p>
        </w:tc>
        <w:tc>
          <w:tcPr>
            <w:tcW w:w="573" w:type="dxa"/>
            <w:vMerge w:val="restart"/>
          </w:tcPr>
          <w:p w:rsidR="00506EB3" w:rsidRDefault="00506EB3" w:rsidP="000B1C4D">
            <w:pPr>
              <w:contextualSpacing/>
              <w:jc w:val="center"/>
            </w:pPr>
            <w:r>
              <w:t>(3)</w:t>
            </w:r>
          </w:p>
        </w:tc>
      </w:tr>
      <w:tr w:rsidR="00506EB3" w:rsidTr="007D1B6B">
        <w:tc>
          <w:tcPr>
            <w:tcW w:w="706" w:type="dxa"/>
            <w:vMerge/>
          </w:tcPr>
          <w:p w:rsidR="00506EB3" w:rsidRDefault="00506EB3" w:rsidP="000B1C4D">
            <w:pPr>
              <w:contextualSpacing/>
            </w:pPr>
          </w:p>
        </w:tc>
        <w:tc>
          <w:tcPr>
            <w:tcW w:w="8366" w:type="dxa"/>
            <w:vAlign w:val="center"/>
          </w:tcPr>
          <w:p w:rsidR="000355AC" w:rsidRPr="000355AC" w:rsidRDefault="000355AC" w:rsidP="000B1C4D">
            <w:pPr>
              <w:contextualSpacing/>
              <w:jc w:val="both"/>
              <w:rPr>
                <w:i/>
                <w:color w:val="FF0000"/>
              </w:rPr>
            </w:pPr>
            <w:r>
              <w:rPr>
                <w:i/>
                <w:color w:val="FF0000"/>
              </w:rPr>
              <w:t>Any one of the following (3 marks):</w:t>
            </w:r>
          </w:p>
          <w:p w:rsidR="00506EB3" w:rsidRPr="000355AC" w:rsidRDefault="00506EB3" w:rsidP="000B1C4D">
            <w:pPr>
              <w:contextualSpacing/>
              <w:jc w:val="both"/>
            </w:pPr>
            <w:r w:rsidRPr="000B1C4D">
              <w:rPr>
                <w:color w:val="FF0000"/>
              </w:rPr>
              <w:t>Principals</w:t>
            </w:r>
            <w:r w:rsidR="002502CD">
              <w:rPr>
                <w:color w:val="FF0000"/>
              </w:rPr>
              <w:t xml:space="preserve"> </w:t>
            </w:r>
            <w:r w:rsidR="002502CD">
              <w:rPr>
                <w:i/>
                <w:color w:val="FF0000"/>
              </w:rPr>
              <w:t>(not "principles")</w:t>
            </w:r>
            <w:r w:rsidR="000355AC">
              <w:rPr>
                <w:i/>
                <w:color w:val="FF0000"/>
              </w:rPr>
              <w:t xml:space="preserve"> </w:t>
            </w:r>
            <w:r w:rsidR="000355AC">
              <w:rPr>
                <w:color w:val="FF0000"/>
              </w:rPr>
              <w:t>/ Directors / Partners</w:t>
            </w:r>
          </w:p>
        </w:tc>
        <w:tc>
          <w:tcPr>
            <w:tcW w:w="573" w:type="dxa"/>
            <w:vMerge/>
          </w:tcPr>
          <w:p w:rsidR="00506EB3" w:rsidRDefault="00506EB3" w:rsidP="000B1C4D">
            <w:pPr>
              <w:contextualSpacing/>
              <w:jc w:val="center"/>
            </w:pPr>
          </w:p>
        </w:tc>
      </w:tr>
      <w:tr w:rsidR="00506EB3" w:rsidTr="003872E0">
        <w:tc>
          <w:tcPr>
            <w:tcW w:w="9645" w:type="dxa"/>
            <w:gridSpan w:val="3"/>
          </w:tcPr>
          <w:p w:rsidR="00506EB3" w:rsidRDefault="00506EB3" w:rsidP="000B1C4D">
            <w:pPr>
              <w:contextualSpacing/>
              <w:jc w:val="center"/>
            </w:pPr>
          </w:p>
        </w:tc>
      </w:tr>
      <w:tr w:rsidR="000B1C4D" w:rsidTr="007D1B6B">
        <w:tc>
          <w:tcPr>
            <w:tcW w:w="706" w:type="dxa"/>
            <w:vMerge w:val="restart"/>
          </w:tcPr>
          <w:p w:rsidR="000B1C4D" w:rsidRDefault="00506EB3" w:rsidP="000B1C4D">
            <w:pPr>
              <w:contextualSpacing/>
            </w:pPr>
            <w:r>
              <w:lastRenderedPageBreak/>
              <w:t>5.4</w:t>
            </w:r>
          </w:p>
        </w:tc>
        <w:tc>
          <w:tcPr>
            <w:tcW w:w="8366" w:type="dxa"/>
            <w:vAlign w:val="center"/>
          </w:tcPr>
          <w:p w:rsidR="000B1C4D" w:rsidRPr="00D12993" w:rsidRDefault="00506EB3" w:rsidP="002502CD">
            <w:pPr>
              <w:contextualSpacing/>
              <w:jc w:val="both"/>
            </w:pPr>
            <w:r>
              <w:t>After having established your business as a partnership, to which form of business entity could you progress to as your practice develops?</w:t>
            </w:r>
            <w:r w:rsidR="000B1C4D">
              <w:t xml:space="preserve"> Provide the name</w:t>
            </w:r>
            <w:r w:rsidR="00240529">
              <w:t xml:space="preserve"> </w:t>
            </w:r>
            <w:r w:rsidR="002502CD">
              <w:t xml:space="preserve">plus the </w:t>
            </w:r>
            <w:r w:rsidR="00240529">
              <w:t>suffix</w:t>
            </w:r>
            <w:r w:rsidR="000B1C4D">
              <w:t xml:space="preserve"> </w:t>
            </w:r>
            <w:r w:rsidR="002502CD">
              <w:t xml:space="preserve">attached to </w:t>
            </w:r>
            <w:r w:rsidR="000B1C4D">
              <w:t xml:space="preserve">this </w:t>
            </w:r>
            <w:r w:rsidR="00774FC1">
              <w:t xml:space="preserve">type of </w:t>
            </w:r>
            <w:r w:rsidR="00D12993">
              <w:t xml:space="preserve">business entity </w:t>
            </w:r>
            <w:r w:rsidR="00D12993">
              <w:rPr>
                <w:i/>
              </w:rPr>
              <w:t>(</w:t>
            </w:r>
            <w:r w:rsidR="002502CD">
              <w:rPr>
                <w:i/>
              </w:rPr>
              <w:t>1</w:t>
            </w:r>
            <w:r w:rsidR="00D12993">
              <w:rPr>
                <w:i/>
              </w:rPr>
              <w:t xml:space="preserve"> </w:t>
            </w:r>
            <w:r w:rsidR="002502CD">
              <w:rPr>
                <w:i/>
              </w:rPr>
              <w:t>mark for the name; 1 mark</w:t>
            </w:r>
            <w:r w:rsidR="00D12993">
              <w:rPr>
                <w:i/>
              </w:rPr>
              <w:t xml:space="preserve"> for the suffix)</w:t>
            </w:r>
            <w:r w:rsidR="00D12993">
              <w:t>.</w:t>
            </w:r>
          </w:p>
        </w:tc>
        <w:tc>
          <w:tcPr>
            <w:tcW w:w="573" w:type="dxa"/>
            <w:vMerge w:val="restart"/>
          </w:tcPr>
          <w:p w:rsidR="000B1C4D" w:rsidRDefault="00810A45" w:rsidP="000B1C4D">
            <w:pPr>
              <w:contextualSpacing/>
              <w:jc w:val="center"/>
            </w:pPr>
            <w:r>
              <w:t>(2</w:t>
            </w:r>
            <w:r w:rsidR="000B1C4D">
              <w:t>)</w:t>
            </w:r>
          </w:p>
        </w:tc>
      </w:tr>
      <w:tr w:rsidR="000B1C4D" w:rsidTr="007D1B6B">
        <w:tc>
          <w:tcPr>
            <w:tcW w:w="706" w:type="dxa"/>
            <w:vMerge/>
          </w:tcPr>
          <w:p w:rsidR="000B1C4D" w:rsidRDefault="000B1C4D" w:rsidP="000B1C4D">
            <w:pPr>
              <w:contextualSpacing/>
            </w:pPr>
          </w:p>
        </w:tc>
        <w:tc>
          <w:tcPr>
            <w:tcW w:w="8366" w:type="dxa"/>
            <w:vAlign w:val="center"/>
          </w:tcPr>
          <w:p w:rsidR="00240529" w:rsidRPr="00240529" w:rsidRDefault="00240529" w:rsidP="000B1C4D">
            <w:pPr>
              <w:contextualSpacing/>
              <w:jc w:val="both"/>
              <w:rPr>
                <w:i/>
                <w:color w:val="FF0000"/>
              </w:rPr>
            </w:pPr>
            <w:r>
              <w:rPr>
                <w:i/>
                <w:color w:val="FF0000"/>
              </w:rPr>
              <w:t>Either one of the fo</w:t>
            </w:r>
            <w:r w:rsidR="002502CD">
              <w:rPr>
                <w:i/>
                <w:color w:val="FF0000"/>
              </w:rPr>
              <w:t>llowing:</w:t>
            </w:r>
          </w:p>
          <w:p w:rsidR="00240529" w:rsidRDefault="000B1C4D" w:rsidP="00240529">
            <w:pPr>
              <w:pStyle w:val="ListParagraph"/>
              <w:numPr>
                <w:ilvl w:val="0"/>
                <w:numId w:val="31"/>
              </w:numPr>
              <w:ind w:left="321" w:hanging="283"/>
              <w:rPr>
                <w:color w:val="FF0000"/>
              </w:rPr>
            </w:pPr>
            <w:r w:rsidRPr="000B1C4D">
              <w:rPr>
                <w:color w:val="FF0000"/>
              </w:rPr>
              <w:t>A Proprietary Limited</w:t>
            </w:r>
            <w:r w:rsidR="00240529">
              <w:rPr>
                <w:color w:val="FF0000"/>
              </w:rPr>
              <w:t xml:space="preserve"> </w:t>
            </w:r>
            <w:r w:rsidR="002502CD">
              <w:rPr>
                <w:color w:val="FF0000"/>
                <w:vertAlign w:val="superscript"/>
              </w:rPr>
              <w:t>(1</w:t>
            </w:r>
            <w:r w:rsidR="00240529" w:rsidRPr="00FE271A">
              <w:rPr>
                <w:color w:val="FF0000"/>
                <w:vertAlign w:val="superscript"/>
              </w:rPr>
              <w:t>)</w:t>
            </w:r>
            <w:r w:rsidRPr="000B1C4D">
              <w:rPr>
                <w:color w:val="FF0000"/>
              </w:rPr>
              <w:t xml:space="preserve"> (Pty) Ltd</w:t>
            </w:r>
            <w:r w:rsidR="00240529">
              <w:rPr>
                <w:color w:val="FF0000"/>
              </w:rPr>
              <w:t xml:space="preserve"> </w:t>
            </w:r>
            <w:r w:rsidR="002502CD">
              <w:rPr>
                <w:color w:val="FF0000"/>
                <w:vertAlign w:val="superscript"/>
              </w:rPr>
              <w:t>(1</w:t>
            </w:r>
            <w:r w:rsidR="00240529" w:rsidRPr="00FE271A">
              <w:rPr>
                <w:color w:val="FF0000"/>
                <w:vertAlign w:val="superscript"/>
              </w:rPr>
              <w:t>)</w:t>
            </w:r>
          </w:p>
          <w:p w:rsidR="000B1C4D" w:rsidRDefault="00240529" w:rsidP="00240529">
            <w:pPr>
              <w:pStyle w:val="ListParagraph"/>
              <w:numPr>
                <w:ilvl w:val="0"/>
                <w:numId w:val="31"/>
              </w:numPr>
              <w:ind w:left="321" w:hanging="283"/>
            </w:pPr>
            <w:r>
              <w:rPr>
                <w:color w:val="FF0000"/>
              </w:rPr>
              <w:t xml:space="preserve">Incorporated Company </w:t>
            </w:r>
            <w:r w:rsidR="002502CD">
              <w:rPr>
                <w:color w:val="FF0000"/>
                <w:vertAlign w:val="superscript"/>
              </w:rPr>
              <w:t>(1</w:t>
            </w:r>
            <w:r w:rsidRPr="00FE271A">
              <w:rPr>
                <w:color w:val="FF0000"/>
                <w:vertAlign w:val="superscript"/>
              </w:rPr>
              <w:t>)</w:t>
            </w:r>
            <w:r>
              <w:rPr>
                <w:color w:val="FF0000"/>
              </w:rPr>
              <w:t xml:space="preserve"> (Inc.) </w:t>
            </w:r>
            <w:r w:rsidR="002502CD">
              <w:rPr>
                <w:color w:val="FF0000"/>
                <w:vertAlign w:val="superscript"/>
              </w:rPr>
              <w:t>(1</w:t>
            </w:r>
            <w:r w:rsidRPr="00FE271A">
              <w:rPr>
                <w:color w:val="FF0000"/>
                <w:vertAlign w:val="superscript"/>
              </w:rPr>
              <w:t>)</w:t>
            </w:r>
          </w:p>
        </w:tc>
        <w:tc>
          <w:tcPr>
            <w:tcW w:w="573" w:type="dxa"/>
            <w:vMerge/>
          </w:tcPr>
          <w:p w:rsidR="000B1C4D" w:rsidRDefault="000B1C4D" w:rsidP="000B1C4D">
            <w:pPr>
              <w:contextualSpacing/>
              <w:jc w:val="center"/>
            </w:pPr>
          </w:p>
        </w:tc>
      </w:tr>
      <w:tr w:rsidR="000B1C4D" w:rsidTr="00D41B43">
        <w:tc>
          <w:tcPr>
            <w:tcW w:w="9645" w:type="dxa"/>
            <w:gridSpan w:val="3"/>
          </w:tcPr>
          <w:p w:rsidR="000B1C4D" w:rsidRDefault="000B1C4D" w:rsidP="000B1C4D">
            <w:pPr>
              <w:contextualSpacing/>
              <w:jc w:val="center"/>
            </w:pPr>
          </w:p>
        </w:tc>
      </w:tr>
      <w:tr w:rsidR="00506EB3" w:rsidTr="007D1B6B">
        <w:tc>
          <w:tcPr>
            <w:tcW w:w="706" w:type="dxa"/>
            <w:vMerge w:val="restart"/>
          </w:tcPr>
          <w:p w:rsidR="00506EB3" w:rsidRDefault="00506EB3" w:rsidP="000B1C4D">
            <w:pPr>
              <w:contextualSpacing/>
            </w:pPr>
            <w:r>
              <w:t>5.5</w:t>
            </w:r>
          </w:p>
        </w:tc>
        <w:tc>
          <w:tcPr>
            <w:tcW w:w="8366" w:type="dxa"/>
            <w:vAlign w:val="center"/>
          </w:tcPr>
          <w:p w:rsidR="00506EB3" w:rsidRDefault="00506EB3" w:rsidP="00774FC1">
            <w:pPr>
              <w:contextualSpacing/>
              <w:jc w:val="both"/>
            </w:pPr>
            <w:r>
              <w:t>Which type of employee would your practice consider</w:t>
            </w:r>
            <w:r w:rsidR="00BC6B2E">
              <w:t xml:space="preserve"> </w:t>
            </w:r>
            <w:r w:rsidR="00774FC1">
              <w:t>when</w:t>
            </w:r>
            <w:r>
              <w:t xml:space="preserve"> appointing </w:t>
            </w:r>
            <w:r w:rsidR="00240529">
              <w:t xml:space="preserve">someone </w:t>
            </w:r>
            <w:r>
              <w:t>on a short-term, per-project basis?</w:t>
            </w:r>
          </w:p>
        </w:tc>
        <w:tc>
          <w:tcPr>
            <w:tcW w:w="573" w:type="dxa"/>
            <w:vMerge w:val="restart"/>
          </w:tcPr>
          <w:p w:rsidR="00506EB3" w:rsidRDefault="00BC6B2E" w:rsidP="000B1C4D">
            <w:pPr>
              <w:contextualSpacing/>
              <w:jc w:val="center"/>
            </w:pPr>
            <w:r>
              <w:t>(</w:t>
            </w:r>
            <w:r w:rsidR="00810A45">
              <w:t>2</w:t>
            </w:r>
            <w:r w:rsidR="00506EB3">
              <w:t>)</w:t>
            </w:r>
          </w:p>
        </w:tc>
      </w:tr>
      <w:tr w:rsidR="00506EB3" w:rsidTr="007D1B6B">
        <w:tc>
          <w:tcPr>
            <w:tcW w:w="706" w:type="dxa"/>
            <w:vMerge/>
          </w:tcPr>
          <w:p w:rsidR="00506EB3" w:rsidRDefault="00506EB3" w:rsidP="000B1C4D">
            <w:pPr>
              <w:contextualSpacing/>
            </w:pPr>
          </w:p>
        </w:tc>
        <w:tc>
          <w:tcPr>
            <w:tcW w:w="8366" w:type="dxa"/>
            <w:vAlign w:val="center"/>
          </w:tcPr>
          <w:p w:rsidR="00506EB3" w:rsidRDefault="00506EB3" w:rsidP="00506EB3">
            <w:pPr>
              <w:contextualSpacing/>
              <w:jc w:val="both"/>
            </w:pPr>
            <w:r w:rsidRPr="00506EB3">
              <w:rPr>
                <w:color w:val="FF0000"/>
              </w:rPr>
              <w:t>An independent</w:t>
            </w:r>
            <w:r w:rsidR="00D12993">
              <w:rPr>
                <w:color w:val="FF0000"/>
              </w:rPr>
              <w:t xml:space="preserve"> </w:t>
            </w:r>
            <w:r w:rsidR="002502CD">
              <w:rPr>
                <w:color w:val="FF0000"/>
                <w:vertAlign w:val="superscript"/>
              </w:rPr>
              <w:t>(1</w:t>
            </w:r>
            <w:r w:rsidR="00D12993" w:rsidRPr="00FE271A">
              <w:rPr>
                <w:color w:val="FF0000"/>
                <w:vertAlign w:val="superscript"/>
              </w:rPr>
              <w:t>)</w:t>
            </w:r>
            <w:r w:rsidRPr="00506EB3">
              <w:rPr>
                <w:color w:val="FF0000"/>
              </w:rPr>
              <w:t xml:space="preserve"> contractor</w:t>
            </w:r>
            <w:r w:rsidR="00D12993">
              <w:rPr>
                <w:color w:val="FF0000"/>
              </w:rPr>
              <w:t xml:space="preserve"> </w:t>
            </w:r>
            <w:r w:rsidR="002502CD">
              <w:rPr>
                <w:color w:val="FF0000"/>
                <w:vertAlign w:val="superscript"/>
              </w:rPr>
              <w:t>(1</w:t>
            </w:r>
            <w:r w:rsidR="00D12993" w:rsidRPr="00FE271A">
              <w:rPr>
                <w:color w:val="FF0000"/>
                <w:vertAlign w:val="superscript"/>
              </w:rPr>
              <w:t>)</w:t>
            </w:r>
          </w:p>
        </w:tc>
        <w:tc>
          <w:tcPr>
            <w:tcW w:w="573" w:type="dxa"/>
            <w:vMerge/>
          </w:tcPr>
          <w:p w:rsidR="00506EB3" w:rsidRDefault="00506EB3" w:rsidP="000B1C4D">
            <w:pPr>
              <w:contextualSpacing/>
              <w:jc w:val="center"/>
            </w:pPr>
          </w:p>
        </w:tc>
      </w:tr>
      <w:tr w:rsidR="00506EB3" w:rsidTr="003E1E01">
        <w:tc>
          <w:tcPr>
            <w:tcW w:w="9645" w:type="dxa"/>
            <w:gridSpan w:val="3"/>
          </w:tcPr>
          <w:p w:rsidR="00506EB3" w:rsidRDefault="00506EB3" w:rsidP="000B1C4D">
            <w:pPr>
              <w:contextualSpacing/>
              <w:jc w:val="center"/>
            </w:pPr>
          </w:p>
        </w:tc>
      </w:tr>
    </w:tbl>
    <w:p w:rsidR="0080794E" w:rsidRDefault="0080794E" w:rsidP="00540AFE">
      <w:pPr>
        <w:spacing w:after="0" w:line="240" w:lineRule="auto"/>
        <w:contextualSpacing/>
        <w:jc w:val="both"/>
      </w:pPr>
    </w:p>
    <w:p w:rsidR="007D0311" w:rsidRDefault="007D0311" w:rsidP="00540AFE">
      <w:pPr>
        <w:spacing w:after="0" w:line="240" w:lineRule="auto"/>
        <w:contextualSpacing/>
        <w:jc w:val="both"/>
      </w:pPr>
    </w:p>
    <w:p w:rsidR="00BC6B2E" w:rsidRDefault="00BC6B2E" w:rsidP="00540AFE">
      <w:pPr>
        <w:spacing w:after="0" w:line="240" w:lineRule="auto"/>
        <w:contextualSpacing/>
        <w:jc w:val="both"/>
      </w:pPr>
    </w:p>
    <w:sectPr w:rsidR="00BC6B2E" w:rsidSect="00937DB2">
      <w:headerReference w:type="default" r:id="rId9"/>
      <w:footerReference w:type="even" r:id="rId10"/>
      <w:footerReference w:type="default" r:id="rId11"/>
      <w:type w:val="continuous"/>
      <w:pgSz w:w="11906" w:h="16838" w:code="9"/>
      <w:pgMar w:top="851" w:right="1134" w:bottom="851"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F3" w:rsidRDefault="00606FF3" w:rsidP="00A14DAA">
      <w:pPr>
        <w:spacing w:after="0" w:line="240" w:lineRule="auto"/>
      </w:pPr>
      <w:r>
        <w:separator/>
      </w:r>
    </w:p>
  </w:endnote>
  <w:endnote w:type="continuationSeparator" w:id="0">
    <w:p w:rsidR="00606FF3" w:rsidRDefault="00606FF3" w:rsidP="00A1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9B" w:rsidRDefault="0085609B" w:rsidP="00A14DAA">
    <w:pPr>
      <w:pStyle w:val="Footer"/>
      <w:ind w:right="-7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85609B" w:rsidRPr="00B6010A" w:rsidRDefault="0085609B" w:rsidP="00B6010A">
        <w:pPr>
          <w:pStyle w:val="Footer"/>
          <w:jc w:val="right"/>
        </w:pPr>
        <w:proofErr w:type="gramStart"/>
        <w:r w:rsidRPr="009F39F3">
          <w:rPr>
            <w:sz w:val="20"/>
          </w:rPr>
          <w:t>page</w:t>
        </w:r>
        <w:proofErr w:type="gramEnd"/>
        <w:r w:rsidRPr="009F39F3">
          <w:rPr>
            <w:sz w:val="20"/>
          </w:rPr>
          <w:t xml:space="preserve"> </w:t>
        </w:r>
        <w:r w:rsidRPr="009F39F3">
          <w:rPr>
            <w:bCs/>
            <w:sz w:val="20"/>
          </w:rPr>
          <w:fldChar w:fldCharType="begin"/>
        </w:r>
        <w:r w:rsidRPr="009F39F3">
          <w:rPr>
            <w:bCs/>
            <w:sz w:val="20"/>
          </w:rPr>
          <w:instrText xml:space="preserve"> PAGE </w:instrText>
        </w:r>
        <w:r w:rsidRPr="009F39F3">
          <w:rPr>
            <w:bCs/>
            <w:sz w:val="20"/>
          </w:rPr>
          <w:fldChar w:fldCharType="separate"/>
        </w:r>
        <w:r w:rsidR="00DB0922">
          <w:rPr>
            <w:bCs/>
            <w:noProof/>
            <w:sz w:val="20"/>
          </w:rPr>
          <w:t>6</w:t>
        </w:r>
        <w:r w:rsidRPr="009F39F3">
          <w:rPr>
            <w:bCs/>
            <w:sz w:val="20"/>
          </w:rPr>
          <w:fldChar w:fldCharType="end"/>
        </w:r>
        <w:r w:rsidRPr="009F39F3">
          <w:rPr>
            <w:sz w:val="20"/>
          </w:rPr>
          <w:t xml:space="preserve"> of </w:t>
        </w:r>
        <w:r w:rsidRPr="009F39F3">
          <w:rPr>
            <w:bCs/>
            <w:sz w:val="20"/>
          </w:rPr>
          <w:fldChar w:fldCharType="begin"/>
        </w:r>
        <w:r w:rsidRPr="009F39F3">
          <w:rPr>
            <w:bCs/>
            <w:sz w:val="20"/>
          </w:rPr>
          <w:instrText xml:space="preserve"> NUMPAGES  </w:instrText>
        </w:r>
        <w:r w:rsidRPr="009F39F3">
          <w:rPr>
            <w:bCs/>
            <w:sz w:val="20"/>
          </w:rPr>
          <w:fldChar w:fldCharType="separate"/>
        </w:r>
        <w:r w:rsidR="00DB0922">
          <w:rPr>
            <w:bCs/>
            <w:noProof/>
            <w:sz w:val="20"/>
          </w:rPr>
          <w:t>6</w:t>
        </w:r>
        <w:r w:rsidRPr="009F39F3">
          <w:rPr>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F3" w:rsidRDefault="00606FF3" w:rsidP="00A14DAA">
      <w:pPr>
        <w:spacing w:after="0" w:line="240" w:lineRule="auto"/>
      </w:pPr>
      <w:r>
        <w:separator/>
      </w:r>
    </w:p>
  </w:footnote>
  <w:footnote w:type="continuationSeparator" w:id="0">
    <w:p w:rsidR="00606FF3" w:rsidRDefault="00606FF3" w:rsidP="00A14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9B" w:rsidRDefault="0085609B" w:rsidP="00A14DAA">
    <w:pPr>
      <w:pStyle w:val="Header"/>
      <w:ind w:right="-7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6F5"/>
    <w:multiLevelType w:val="hybridMultilevel"/>
    <w:tmpl w:val="120A6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2D1537"/>
    <w:multiLevelType w:val="hybridMultilevel"/>
    <w:tmpl w:val="390C0B20"/>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160E9B"/>
    <w:multiLevelType w:val="hybridMultilevel"/>
    <w:tmpl w:val="84C62DC4"/>
    <w:lvl w:ilvl="0" w:tplc="E1BEB47C">
      <w:numFmt w:val="bullet"/>
      <w:lvlText w:val="–"/>
      <w:lvlJc w:val="left"/>
      <w:pPr>
        <w:ind w:left="645" w:hanging="360"/>
      </w:pPr>
      <w:rPr>
        <w:rFonts w:ascii="Calibri" w:eastAsiaTheme="minorHAnsi" w:hAnsi="Calibri" w:cstheme="minorBidi" w:hint="default"/>
      </w:rPr>
    </w:lvl>
    <w:lvl w:ilvl="1" w:tplc="1C090003" w:tentative="1">
      <w:start w:val="1"/>
      <w:numFmt w:val="bullet"/>
      <w:lvlText w:val="o"/>
      <w:lvlJc w:val="left"/>
      <w:pPr>
        <w:ind w:left="1365" w:hanging="360"/>
      </w:pPr>
      <w:rPr>
        <w:rFonts w:ascii="Courier New" w:hAnsi="Courier New" w:cs="Courier New" w:hint="default"/>
      </w:rPr>
    </w:lvl>
    <w:lvl w:ilvl="2" w:tplc="1C090005" w:tentative="1">
      <w:start w:val="1"/>
      <w:numFmt w:val="bullet"/>
      <w:lvlText w:val=""/>
      <w:lvlJc w:val="left"/>
      <w:pPr>
        <w:ind w:left="2085" w:hanging="360"/>
      </w:pPr>
      <w:rPr>
        <w:rFonts w:ascii="Wingdings" w:hAnsi="Wingdings" w:hint="default"/>
      </w:rPr>
    </w:lvl>
    <w:lvl w:ilvl="3" w:tplc="1C090001" w:tentative="1">
      <w:start w:val="1"/>
      <w:numFmt w:val="bullet"/>
      <w:lvlText w:val=""/>
      <w:lvlJc w:val="left"/>
      <w:pPr>
        <w:ind w:left="2805" w:hanging="360"/>
      </w:pPr>
      <w:rPr>
        <w:rFonts w:ascii="Symbol" w:hAnsi="Symbol" w:hint="default"/>
      </w:rPr>
    </w:lvl>
    <w:lvl w:ilvl="4" w:tplc="1C090003" w:tentative="1">
      <w:start w:val="1"/>
      <w:numFmt w:val="bullet"/>
      <w:lvlText w:val="o"/>
      <w:lvlJc w:val="left"/>
      <w:pPr>
        <w:ind w:left="3525" w:hanging="360"/>
      </w:pPr>
      <w:rPr>
        <w:rFonts w:ascii="Courier New" w:hAnsi="Courier New" w:cs="Courier New" w:hint="default"/>
      </w:rPr>
    </w:lvl>
    <w:lvl w:ilvl="5" w:tplc="1C090005" w:tentative="1">
      <w:start w:val="1"/>
      <w:numFmt w:val="bullet"/>
      <w:lvlText w:val=""/>
      <w:lvlJc w:val="left"/>
      <w:pPr>
        <w:ind w:left="4245" w:hanging="360"/>
      </w:pPr>
      <w:rPr>
        <w:rFonts w:ascii="Wingdings" w:hAnsi="Wingdings" w:hint="default"/>
      </w:rPr>
    </w:lvl>
    <w:lvl w:ilvl="6" w:tplc="1C090001" w:tentative="1">
      <w:start w:val="1"/>
      <w:numFmt w:val="bullet"/>
      <w:lvlText w:val=""/>
      <w:lvlJc w:val="left"/>
      <w:pPr>
        <w:ind w:left="4965" w:hanging="360"/>
      </w:pPr>
      <w:rPr>
        <w:rFonts w:ascii="Symbol" w:hAnsi="Symbol" w:hint="default"/>
      </w:rPr>
    </w:lvl>
    <w:lvl w:ilvl="7" w:tplc="1C090003" w:tentative="1">
      <w:start w:val="1"/>
      <w:numFmt w:val="bullet"/>
      <w:lvlText w:val="o"/>
      <w:lvlJc w:val="left"/>
      <w:pPr>
        <w:ind w:left="5685" w:hanging="360"/>
      </w:pPr>
      <w:rPr>
        <w:rFonts w:ascii="Courier New" w:hAnsi="Courier New" w:cs="Courier New" w:hint="default"/>
      </w:rPr>
    </w:lvl>
    <w:lvl w:ilvl="8" w:tplc="1C090005" w:tentative="1">
      <w:start w:val="1"/>
      <w:numFmt w:val="bullet"/>
      <w:lvlText w:val=""/>
      <w:lvlJc w:val="left"/>
      <w:pPr>
        <w:ind w:left="6405" w:hanging="360"/>
      </w:pPr>
      <w:rPr>
        <w:rFonts w:ascii="Wingdings" w:hAnsi="Wingdings" w:hint="default"/>
      </w:rPr>
    </w:lvl>
  </w:abstractNum>
  <w:abstractNum w:abstractNumId="3" w15:restartNumberingAfterBreak="0">
    <w:nsid w:val="09B33CD7"/>
    <w:multiLevelType w:val="hybridMultilevel"/>
    <w:tmpl w:val="ABA8D0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EA1C22"/>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EC392B"/>
    <w:multiLevelType w:val="hybridMultilevel"/>
    <w:tmpl w:val="AA146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0F1728"/>
    <w:multiLevelType w:val="hybridMultilevel"/>
    <w:tmpl w:val="EB024D96"/>
    <w:lvl w:ilvl="0" w:tplc="C9460E96">
      <w:start w:val="1"/>
      <w:numFmt w:val="bullet"/>
      <w:lvlText w:val=""/>
      <w:lvlJc w:val="left"/>
      <w:pPr>
        <w:ind w:left="720" w:hanging="360"/>
      </w:pPr>
      <w:rPr>
        <w:rFonts w:ascii="Wingdings" w:hAnsi="Wingding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6F2137"/>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DF5B0F"/>
    <w:multiLevelType w:val="hybridMultilevel"/>
    <w:tmpl w:val="84F88D94"/>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DB5F8F"/>
    <w:multiLevelType w:val="hybridMultilevel"/>
    <w:tmpl w:val="613E0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872974"/>
    <w:multiLevelType w:val="hybridMultilevel"/>
    <w:tmpl w:val="E8021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C5793F"/>
    <w:multiLevelType w:val="hybridMultilevel"/>
    <w:tmpl w:val="777EA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D70D8B"/>
    <w:multiLevelType w:val="hybridMultilevel"/>
    <w:tmpl w:val="ED3E1C5C"/>
    <w:lvl w:ilvl="0" w:tplc="767835C4">
      <w:start w:val="1"/>
      <w:numFmt w:val="bullet"/>
      <w:lvlText w:val=""/>
      <w:lvlJc w:val="left"/>
      <w:pPr>
        <w:ind w:left="720" w:hanging="360"/>
      </w:pPr>
      <w:rPr>
        <w:rFonts w:ascii="Symbol" w:hAnsi="Symbol"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2147707"/>
    <w:multiLevelType w:val="hybridMultilevel"/>
    <w:tmpl w:val="2A7C43D6"/>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DC3CEE"/>
    <w:multiLevelType w:val="hybridMultilevel"/>
    <w:tmpl w:val="51FE09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6656BD"/>
    <w:multiLevelType w:val="hybridMultilevel"/>
    <w:tmpl w:val="C0121F5E"/>
    <w:lvl w:ilvl="0" w:tplc="76DC7108">
      <w:start w:val="1"/>
      <w:numFmt w:val="bullet"/>
      <w:lvlText w:val="‒"/>
      <w:lvlJc w:val="left"/>
      <w:pPr>
        <w:ind w:left="720" w:hanging="360"/>
      </w:pPr>
      <w:rPr>
        <w:rFonts w:ascii="Courier New" w:hAnsi="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2E55E8"/>
    <w:multiLevelType w:val="hybridMultilevel"/>
    <w:tmpl w:val="C366CB3A"/>
    <w:lvl w:ilvl="0" w:tplc="56C67DA0">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48A31AD"/>
    <w:multiLevelType w:val="hybridMultilevel"/>
    <w:tmpl w:val="751416B0"/>
    <w:lvl w:ilvl="0" w:tplc="B49E8774">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5811BF0"/>
    <w:multiLevelType w:val="hybridMultilevel"/>
    <w:tmpl w:val="931E8722"/>
    <w:lvl w:ilvl="0" w:tplc="CA34B980">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6415E72"/>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6F01E33"/>
    <w:multiLevelType w:val="hybridMultilevel"/>
    <w:tmpl w:val="847031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E5150FF"/>
    <w:multiLevelType w:val="hybridMultilevel"/>
    <w:tmpl w:val="0EC6FD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E145DB3"/>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EC1A4B"/>
    <w:multiLevelType w:val="hybridMultilevel"/>
    <w:tmpl w:val="B7F0F82C"/>
    <w:lvl w:ilvl="0" w:tplc="9C46C7C0">
      <w:start w:val="1"/>
      <w:numFmt w:val="decimal"/>
      <w:lvlText w:val="23.1.%1"/>
      <w:lvlJc w:val="left"/>
      <w:pPr>
        <w:ind w:left="720" w:hanging="360"/>
      </w:pPr>
      <w:rPr>
        <w:rFont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DA1F05"/>
    <w:multiLevelType w:val="hybridMultilevel"/>
    <w:tmpl w:val="578E4F14"/>
    <w:lvl w:ilvl="0" w:tplc="13143ADE">
      <w:start w:val="1"/>
      <w:numFmt w:val="bullet"/>
      <w:lvlText w:val=""/>
      <w:lvlJc w:val="left"/>
      <w:pPr>
        <w:ind w:left="720" w:hanging="360"/>
      </w:pPr>
      <w:rPr>
        <w:rFonts w:ascii="Wingdings" w:hAnsi="Wingdings" w:hint="default"/>
        <w:color w:val="7F7F7F" w:themeColor="text1" w:themeTint="80"/>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67737AB"/>
    <w:multiLevelType w:val="hybridMultilevel"/>
    <w:tmpl w:val="D912194C"/>
    <w:lvl w:ilvl="0" w:tplc="421EE904">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315DDC"/>
    <w:multiLevelType w:val="hybridMultilevel"/>
    <w:tmpl w:val="2C5E64EE"/>
    <w:lvl w:ilvl="0" w:tplc="97646AFC">
      <w:start w:val="1"/>
      <w:numFmt w:val="bullet"/>
      <w:lvlText w:val="→"/>
      <w:lvlJc w:val="left"/>
      <w:pPr>
        <w:ind w:left="720" w:hanging="360"/>
      </w:pPr>
      <w:rPr>
        <w:rFonts w:ascii="Calibri" w:hAnsi="Calibri"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4331CC"/>
    <w:multiLevelType w:val="hybridMultilevel"/>
    <w:tmpl w:val="16C03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821868"/>
    <w:multiLevelType w:val="hybridMultilevel"/>
    <w:tmpl w:val="E99CC4EC"/>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3A314C"/>
    <w:multiLevelType w:val="hybridMultilevel"/>
    <w:tmpl w:val="CC3A7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48A25FB"/>
    <w:multiLevelType w:val="hybridMultilevel"/>
    <w:tmpl w:val="984AF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EC51FC"/>
    <w:multiLevelType w:val="hybridMultilevel"/>
    <w:tmpl w:val="E0E8E34C"/>
    <w:lvl w:ilvl="0" w:tplc="78388FC8">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51917A3"/>
    <w:multiLevelType w:val="hybridMultilevel"/>
    <w:tmpl w:val="F81AAAF4"/>
    <w:lvl w:ilvl="0" w:tplc="AAA88C62">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5"/>
  </w:num>
  <w:num w:numId="4">
    <w:abstractNumId w:val="10"/>
  </w:num>
  <w:num w:numId="5">
    <w:abstractNumId w:val="3"/>
  </w:num>
  <w:num w:numId="6">
    <w:abstractNumId w:val="20"/>
  </w:num>
  <w:num w:numId="7">
    <w:abstractNumId w:val="19"/>
  </w:num>
  <w:num w:numId="8">
    <w:abstractNumId w:val="9"/>
  </w:num>
  <w:num w:numId="9">
    <w:abstractNumId w:val="30"/>
  </w:num>
  <w:num w:numId="10">
    <w:abstractNumId w:val="11"/>
  </w:num>
  <w:num w:numId="11">
    <w:abstractNumId w:val="31"/>
  </w:num>
  <w:num w:numId="12">
    <w:abstractNumId w:val="22"/>
  </w:num>
  <w:num w:numId="13">
    <w:abstractNumId w:val="17"/>
  </w:num>
  <w:num w:numId="14">
    <w:abstractNumId w:val="32"/>
  </w:num>
  <w:num w:numId="15">
    <w:abstractNumId w:val="0"/>
  </w:num>
  <w:num w:numId="16">
    <w:abstractNumId w:val="21"/>
  </w:num>
  <w:num w:numId="17">
    <w:abstractNumId w:val="24"/>
  </w:num>
  <w:num w:numId="18">
    <w:abstractNumId w:val="27"/>
  </w:num>
  <w:num w:numId="19">
    <w:abstractNumId w:val="25"/>
  </w:num>
  <w:num w:numId="20">
    <w:abstractNumId w:val="26"/>
  </w:num>
  <w:num w:numId="21">
    <w:abstractNumId w:val="13"/>
  </w:num>
  <w:num w:numId="22">
    <w:abstractNumId w:val="14"/>
  </w:num>
  <w:num w:numId="23">
    <w:abstractNumId w:val="2"/>
  </w:num>
  <w:num w:numId="24">
    <w:abstractNumId w:val="1"/>
  </w:num>
  <w:num w:numId="25">
    <w:abstractNumId w:val="28"/>
  </w:num>
  <w:num w:numId="26">
    <w:abstractNumId w:val="23"/>
  </w:num>
  <w:num w:numId="27">
    <w:abstractNumId w:val="4"/>
  </w:num>
  <w:num w:numId="28">
    <w:abstractNumId w:val="16"/>
  </w:num>
  <w:num w:numId="29">
    <w:abstractNumId w:val="7"/>
  </w:num>
  <w:num w:numId="30">
    <w:abstractNumId w:val="8"/>
  </w:num>
  <w:num w:numId="31">
    <w:abstractNumId w:val="6"/>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81"/>
    <w:rsid w:val="00000DB7"/>
    <w:rsid w:val="00002AB3"/>
    <w:rsid w:val="00006235"/>
    <w:rsid w:val="00012BC8"/>
    <w:rsid w:val="00014378"/>
    <w:rsid w:val="0001711E"/>
    <w:rsid w:val="0001717B"/>
    <w:rsid w:val="0001791C"/>
    <w:rsid w:val="00021568"/>
    <w:rsid w:val="00021D7E"/>
    <w:rsid w:val="000314C7"/>
    <w:rsid w:val="00031819"/>
    <w:rsid w:val="00033B23"/>
    <w:rsid w:val="000346DA"/>
    <w:rsid w:val="000355AC"/>
    <w:rsid w:val="00037D39"/>
    <w:rsid w:val="000406B2"/>
    <w:rsid w:val="00042EA2"/>
    <w:rsid w:val="00043D10"/>
    <w:rsid w:val="00046A63"/>
    <w:rsid w:val="000532B8"/>
    <w:rsid w:val="000618EE"/>
    <w:rsid w:val="000627F5"/>
    <w:rsid w:val="00062D82"/>
    <w:rsid w:val="00074222"/>
    <w:rsid w:val="0009054E"/>
    <w:rsid w:val="00091151"/>
    <w:rsid w:val="00095B91"/>
    <w:rsid w:val="000A4666"/>
    <w:rsid w:val="000B11CD"/>
    <w:rsid w:val="000B1C4D"/>
    <w:rsid w:val="000B2DFD"/>
    <w:rsid w:val="000B3247"/>
    <w:rsid w:val="000C2647"/>
    <w:rsid w:val="000C42CC"/>
    <w:rsid w:val="000D043C"/>
    <w:rsid w:val="000D13CC"/>
    <w:rsid w:val="000D21A5"/>
    <w:rsid w:val="000D2D37"/>
    <w:rsid w:val="000D7E74"/>
    <w:rsid w:val="000E042A"/>
    <w:rsid w:val="000E0D9C"/>
    <w:rsid w:val="000E0EA3"/>
    <w:rsid w:val="000E2673"/>
    <w:rsid w:val="000E439C"/>
    <w:rsid w:val="000E515F"/>
    <w:rsid w:val="000E5E7C"/>
    <w:rsid w:val="000F16F5"/>
    <w:rsid w:val="000F45DF"/>
    <w:rsid w:val="000F70F7"/>
    <w:rsid w:val="00102FDE"/>
    <w:rsid w:val="00103C86"/>
    <w:rsid w:val="00104888"/>
    <w:rsid w:val="00110044"/>
    <w:rsid w:val="0011158C"/>
    <w:rsid w:val="00111B16"/>
    <w:rsid w:val="00115484"/>
    <w:rsid w:val="00115B3B"/>
    <w:rsid w:val="001164A7"/>
    <w:rsid w:val="0011710D"/>
    <w:rsid w:val="00117D5E"/>
    <w:rsid w:val="00120874"/>
    <w:rsid w:val="00121E46"/>
    <w:rsid w:val="001236E6"/>
    <w:rsid w:val="001251A2"/>
    <w:rsid w:val="00130984"/>
    <w:rsid w:val="00133C4B"/>
    <w:rsid w:val="0013462F"/>
    <w:rsid w:val="00137401"/>
    <w:rsid w:val="001464AD"/>
    <w:rsid w:val="0015133D"/>
    <w:rsid w:val="00152012"/>
    <w:rsid w:val="0015611B"/>
    <w:rsid w:val="0015628C"/>
    <w:rsid w:val="00156AF0"/>
    <w:rsid w:val="001571B8"/>
    <w:rsid w:val="001621A9"/>
    <w:rsid w:val="00162D9B"/>
    <w:rsid w:val="00163B00"/>
    <w:rsid w:val="00165167"/>
    <w:rsid w:val="00165D13"/>
    <w:rsid w:val="00166BA3"/>
    <w:rsid w:val="001670E4"/>
    <w:rsid w:val="00170EE2"/>
    <w:rsid w:val="00171B4F"/>
    <w:rsid w:val="00172094"/>
    <w:rsid w:val="0017249D"/>
    <w:rsid w:val="00173BFD"/>
    <w:rsid w:val="00177B5B"/>
    <w:rsid w:val="001837C6"/>
    <w:rsid w:val="00185426"/>
    <w:rsid w:val="00185C1E"/>
    <w:rsid w:val="001866D9"/>
    <w:rsid w:val="00190512"/>
    <w:rsid w:val="00190F5B"/>
    <w:rsid w:val="001925C4"/>
    <w:rsid w:val="0019407B"/>
    <w:rsid w:val="00197F16"/>
    <w:rsid w:val="001A1783"/>
    <w:rsid w:val="001A30AC"/>
    <w:rsid w:val="001A3435"/>
    <w:rsid w:val="001B3D8C"/>
    <w:rsid w:val="001B5EF1"/>
    <w:rsid w:val="001B6B67"/>
    <w:rsid w:val="001B730A"/>
    <w:rsid w:val="001C2A1B"/>
    <w:rsid w:val="001D30AA"/>
    <w:rsid w:val="001D50AC"/>
    <w:rsid w:val="001D5EA5"/>
    <w:rsid w:val="001E055E"/>
    <w:rsid w:val="001E2509"/>
    <w:rsid w:val="001E5D1F"/>
    <w:rsid w:val="001F208F"/>
    <w:rsid w:val="001F4A80"/>
    <w:rsid w:val="001F6901"/>
    <w:rsid w:val="00200908"/>
    <w:rsid w:val="00203B32"/>
    <w:rsid w:val="002054BE"/>
    <w:rsid w:val="00207C81"/>
    <w:rsid w:val="00211ED3"/>
    <w:rsid w:val="002127AD"/>
    <w:rsid w:val="0021629F"/>
    <w:rsid w:val="00217B92"/>
    <w:rsid w:val="00217DB2"/>
    <w:rsid w:val="00224EA0"/>
    <w:rsid w:val="00227EA4"/>
    <w:rsid w:val="002311F6"/>
    <w:rsid w:val="0023137B"/>
    <w:rsid w:val="0023177A"/>
    <w:rsid w:val="00234DBB"/>
    <w:rsid w:val="00240529"/>
    <w:rsid w:val="00241F9F"/>
    <w:rsid w:val="00244DC7"/>
    <w:rsid w:val="00245921"/>
    <w:rsid w:val="00247519"/>
    <w:rsid w:val="00247B36"/>
    <w:rsid w:val="002502CD"/>
    <w:rsid w:val="0025314A"/>
    <w:rsid w:val="00253165"/>
    <w:rsid w:val="00261158"/>
    <w:rsid w:val="00261A95"/>
    <w:rsid w:val="0026401F"/>
    <w:rsid w:val="00264A04"/>
    <w:rsid w:val="00264B29"/>
    <w:rsid w:val="00270915"/>
    <w:rsid w:val="00271666"/>
    <w:rsid w:val="00271BE2"/>
    <w:rsid w:val="002733D6"/>
    <w:rsid w:val="00275C6F"/>
    <w:rsid w:val="0027627F"/>
    <w:rsid w:val="00277CA0"/>
    <w:rsid w:val="00282304"/>
    <w:rsid w:val="0028338A"/>
    <w:rsid w:val="00295DF6"/>
    <w:rsid w:val="002A04CE"/>
    <w:rsid w:val="002A1718"/>
    <w:rsid w:val="002B0387"/>
    <w:rsid w:val="002B20AB"/>
    <w:rsid w:val="002C3BF2"/>
    <w:rsid w:val="002C7D4F"/>
    <w:rsid w:val="002D033F"/>
    <w:rsid w:val="002D2D29"/>
    <w:rsid w:val="002D3A05"/>
    <w:rsid w:val="002D4338"/>
    <w:rsid w:val="002E407E"/>
    <w:rsid w:val="002F12D8"/>
    <w:rsid w:val="002F2319"/>
    <w:rsid w:val="002F6037"/>
    <w:rsid w:val="002F7A7E"/>
    <w:rsid w:val="00302949"/>
    <w:rsid w:val="00302FA2"/>
    <w:rsid w:val="00304306"/>
    <w:rsid w:val="003056C4"/>
    <w:rsid w:val="003079B4"/>
    <w:rsid w:val="00311E80"/>
    <w:rsid w:val="00313F27"/>
    <w:rsid w:val="003160CE"/>
    <w:rsid w:val="0032573B"/>
    <w:rsid w:val="00327821"/>
    <w:rsid w:val="003309EB"/>
    <w:rsid w:val="00331582"/>
    <w:rsid w:val="00331ACB"/>
    <w:rsid w:val="003335FA"/>
    <w:rsid w:val="00337CA2"/>
    <w:rsid w:val="00342407"/>
    <w:rsid w:val="0034280D"/>
    <w:rsid w:val="00362B45"/>
    <w:rsid w:val="0036350E"/>
    <w:rsid w:val="003638B2"/>
    <w:rsid w:val="00364ECA"/>
    <w:rsid w:val="0037029B"/>
    <w:rsid w:val="003761A1"/>
    <w:rsid w:val="00377461"/>
    <w:rsid w:val="00377F08"/>
    <w:rsid w:val="00386E02"/>
    <w:rsid w:val="003924B4"/>
    <w:rsid w:val="0039454E"/>
    <w:rsid w:val="00395D84"/>
    <w:rsid w:val="00396070"/>
    <w:rsid w:val="00397DA1"/>
    <w:rsid w:val="003A04C8"/>
    <w:rsid w:val="003A2686"/>
    <w:rsid w:val="003A27ED"/>
    <w:rsid w:val="003A3C9C"/>
    <w:rsid w:val="003B09C4"/>
    <w:rsid w:val="003B678F"/>
    <w:rsid w:val="003B688A"/>
    <w:rsid w:val="003B6AA7"/>
    <w:rsid w:val="003C055A"/>
    <w:rsid w:val="003D04C9"/>
    <w:rsid w:val="003D1547"/>
    <w:rsid w:val="003D17F5"/>
    <w:rsid w:val="003D1955"/>
    <w:rsid w:val="003D397E"/>
    <w:rsid w:val="003D44E1"/>
    <w:rsid w:val="003E0B9E"/>
    <w:rsid w:val="003E2596"/>
    <w:rsid w:val="003E53FD"/>
    <w:rsid w:val="003E67E3"/>
    <w:rsid w:val="003E7EBB"/>
    <w:rsid w:val="003F151E"/>
    <w:rsid w:val="003F3199"/>
    <w:rsid w:val="00400CA2"/>
    <w:rsid w:val="00407416"/>
    <w:rsid w:val="004107ED"/>
    <w:rsid w:val="00412224"/>
    <w:rsid w:val="00412582"/>
    <w:rsid w:val="00415E9F"/>
    <w:rsid w:val="00421BD7"/>
    <w:rsid w:val="00424115"/>
    <w:rsid w:val="0043159A"/>
    <w:rsid w:val="00453614"/>
    <w:rsid w:val="00455AB0"/>
    <w:rsid w:val="00460441"/>
    <w:rsid w:val="00463047"/>
    <w:rsid w:val="0046360E"/>
    <w:rsid w:val="004712F1"/>
    <w:rsid w:val="004743B4"/>
    <w:rsid w:val="00475F39"/>
    <w:rsid w:val="00491D29"/>
    <w:rsid w:val="0049453C"/>
    <w:rsid w:val="00494C26"/>
    <w:rsid w:val="00494F19"/>
    <w:rsid w:val="00495E0D"/>
    <w:rsid w:val="004A2F68"/>
    <w:rsid w:val="004A58A0"/>
    <w:rsid w:val="004A5CC0"/>
    <w:rsid w:val="004A711F"/>
    <w:rsid w:val="004B339F"/>
    <w:rsid w:val="004B375C"/>
    <w:rsid w:val="004B510C"/>
    <w:rsid w:val="004B6097"/>
    <w:rsid w:val="004B6A01"/>
    <w:rsid w:val="004C4972"/>
    <w:rsid w:val="004C4E67"/>
    <w:rsid w:val="004C704D"/>
    <w:rsid w:val="004D0B72"/>
    <w:rsid w:val="004D3C8C"/>
    <w:rsid w:val="004D5764"/>
    <w:rsid w:val="004D60D1"/>
    <w:rsid w:val="004D7231"/>
    <w:rsid w:val="004E2D68"/>
    <w:rsid w:val="004E7D67"/>
    <w:rsid w:val="004F017A"/>
    <w:rsid w:val="004F401F"/>
    <w:rsid w:val="004F5E48"/>
    <w:rsid w:val="004F6C6A"/>
    <w:rsid w:val="0050487B"/>
    <w:rsid w:val="00505643"/>
    <w:rsid w:val="00506EB3"/>
    <w:rsid w:val="00513C86"/>
    <w:rsid w:val="00522385"/>
    <w:rsid w:val="005224F8"/>
    <w:rsid w:val="00527AE4"/>
    <w:rsid w:val="0053029A"/>
    <w:rsid w:val="00532692"/>
    <w:rsid w:val="00540AFE"/>
    <w:rsid w:val="00542AE0"/>
    <w:rsid w:val="00546061"/>
    <w:rsid w:val="005462FC"/>
    <w:rsid w:val="00547C42"/>
    <w:rsid w:val="0055090A"/>
    <w:rsid w:val="005539AB"/>
    <w:rsid w:val="00557A2F"/>
    <w:rsid w:val="00562ED4"/>
    <w:rsid w:val="00564A4A"/>
    <w:rsid w:val="00564FB5"/>
    <w:rsid w:val="00566209"/>
    <w:rsid w:val="00580894"/>
    <w:rsid w:val="00584AB2"/>
    <w:rsid w:val="005868E8"/>
    <w:rsid w:val="00586CE3"/>
    <w:rsid w:val="0058710C"/>
    <w:rsid w:val="00587FEC"/>
    <w:rsid w:val="00590113"/>
    <w:rsid w:val="00591967"/>
    <w:rsid w:val="0059218A"/>
    <w:rsid w:val="00593332"/>
    <w:rsid w:val="00596E9C"/>
    <w:rsid w:val="005A5C5B"/>
    <w:rsid w:val="005A5DA8"/>
    <w:rsid w:val="005A66D3"/>
    <w:rsid w:val="005A6C95"/>
    <w:rsid w:val="005B21ED"/>
    <w:rsid w:val="005B2BDA"/>
    <w:rsid w:val="005B2C46"/>
    <w:rsid w:val="005B56E7"/>
    <w:rsid w:val="005B5A9D"/>
    <w:rsid w:val="005B6A45"/>
    <w:rsid w:val="005B7974"/>
    <w:rsid w:val="005C24DA"/>
    <w:rsid w:val="005C2E78"/>
    <w:rsid w:val="005D037D"/>
    <w:rsid w:val="005D17B0"/>
    <w:rsid w:val="005D291E"/>
    <w:rsid w:val="005D63FD"/>
    <w:rsid w:val="005E1170"/>
    <w:rsid w:val="005E3029"/>
    <w:rsid w:val="005E4454"/>
    <w:rsid w:val="005E4975"/>
    <w:rsid w:val="005F0494"/>
    <w:rsid w:val="005F0CAD"/>
    <w:rsid w:val="005F30E6"/>
    <w:rsid w:val="005F664D"/>
    <w:rsid w:val="006005C8"/>
    <w:rsid w:val="00605387"/>
    <w:rsid w:val="0060590E"/>
    <w:rsid w:val="006065C1"/>
    <w:rsid w:val="00606FF3"/>
    <w:rsid w:val="00610C33"/>
    <w:rsid w:val="00610EDC"/>
    <w:rsid w:val="00612619"/>
    <w:rsid w:val="006126AC"/>
    <w:rsid w:val="00614BC4"/>
    <w:rsid w:val="00623703"/>
    <w:rsid w:val="00625DB5"/>
    <w:rsid w:val="00632EDA"/>
    <w:rsid w:val="006331D4"/>
    <w:rsid w:val="00633CC8"/>
    <w:rsid w:val="00635F6D"/>
    <w:rsid w:val="006360A3"/>
    <w:rsid w:val="006368F3"/>
    <w:rsid w:val="00637962"/>
    <w:rsid w:val="00640963"/>
    <w:rsid w:val="0064306D"/>
    <w:rsid w:val="00650943"/>
    <w:rsid w:val="006518F8"/>
    <w:rsid w:val="006533C3"/>
    <w:rsid w:val="00654716"/>
    <w:rsid w:val="00654FA8"/>
    <w:rsid w:val="00656A6F"/>
    <w:rsid w:val="006575F9"/>
    <w:rsid w:val="006640E2"/>
    <w:rsid w:val="00671C03"/>
    <w:rsid w:val="00673C3C"/>
    <w:rsid w:val="006740D0"/>
    <w:rsid w:val="00675315"/>
    <w:rsid w:val="00680132"/>
    <w:rsid w:val="00681970"/>
    <w:rsid w:val="00682085"/>
    <w:rsid w:val="00683444"/>
    <w:rsid w:val="00685A17"/>
    <w:rsid w:val="00687304"/>
    <w:rsid w:val="00690CF6"/>
    <w:rsid w:val="006932A6"/>
    <w:rsid w:val="006A31B7"/>
    <w:rsid w:val="006A3375"/>
    <w:rsid w:val="006B0983"/>
    <w:rsid w:val="006B1B68"/>
    <w:rsid w:val="006B433A"/>
    <w:rsid w:val="006B569E"/>
    <w:rsid w:val="006C0715"/>
    <w:rsid w:val="006C098D"/>
    <w:rsid w:val="006C1B87"/>
    <w:rsid w:val="006C3CF5"/>
    <w:rsid w:val="006C42B1"/>
    <w:rsid w:val="006C6408"/>
    <w:rsid w:val="006D0C56"/>
    <w:rsid w:val="006D2CEC"/>
    <w:rsid w:val="006D6D91"/>
    <w:rsid w:val="006E2DDA"/>
    <w:rsid w:val="006E5F99"/>
    <w:rsid w:val="006E7F50"/>
    <w:rsid w:val="006F2C1C"/>
    <w:rsid w:val="006F32B7"/>
    <w:rsid w:val="006F40C2"/>
    <w:rsid w:val="006F4580"/>
    <w:rsid w:val="006F7194"/>
    <w:rsid w:val="00705FC5"/>
    <w:rsid w:val="00706126"/>
    <w:rsid w:val="00706732"/>
    <w:rsid w:val="00711C57"/>
    <w:rsid w:val="00717670"/>
    <w:rsid w:val="00721EFD"/>
    <w:rsid w:val="00724E37"/>
    <w:rsid w:val="00725396"/>
    <w:rsid w:val="007376EE"/>
    <w:rsid w:val="0074023D"/>
    <w:rsid w:val="00747812"/>
    <w:rsid w:val="007520CB"/>
    <w:rsid w:val="00752FAB"/>
    <w:rsid w:val="00756C9D"/>
    <w:rsid w:val="0076169C"/>
    <w:rsid w:val="007649F3"/>
    <w:rsid w:val="00774FC1"/>
    <w:rsid w:val="0077701A"/>
    <w:rsid w:val="00784719"/>
    <w:rsid w:val="00784C4F"/>
    <w:rsid w:val="00791562"/>
    <w:rsid w:val="0079601B"/>
    <w:rsid w:val="007976EB"/>
    <w:rsid w:val="007A14BE"/>
    <w:rsid w:val="007A2231"/>
    <w:rsid w:val="007A4B70"/>
    <w:rsid w:val="007B14FF"/>
    <w:rsid w:val="007B1773"/>
    <w:rsid w:val="007B34AB"/>
    <w:rsid w:val="007B3D47"/>
    <w:rsid w:val="007C018C"/>
    <w:rsid w:val="007C1CDF"/>
    <w:rsid w:val="007C4D9C"/>
    <w:rsid w:val="007C5CE3"/>
    <w:rsid w:val="007C7B57"/>
    <w:rsid w:val="007D0311"/>
    <w:rsid w:val="007D18D2"/>
    <w:rsid w:val="007D1B6B"/>
    <w:rsid w:val="007D578E"/>
    <w:rsid w:val="007D58FD"/>
    <w:rsid w:val="007D5E93"/>
    <w:rsid w:val="007D793B"/>
    <w:rsid w:val="007F3787"/>
    <w:rsid w:val="007F5400"/>
    <w:rsid w:val="007F65BE"/>
    <w:rsid w:val="007F6CB8"/>
    <w:rsid w:val="007F6E0B"/>
    <w:rsid w:val="007F6F9D"/>
    <w:rsid w:val="00802096"/>
    <w:rsid w:val="00804CCD"/>
    <w:rsid w:val="0080794E"/>
    <w:rsid w:val="00810A45"/>
    <w:rsid w:val="0081149C"/>
    <w:rsid w:val="00811B18"/>
    <w:rsid w:val="00812828"/>
    <w:rsid w:val="008128D7"/>
    <w:rsid w:val="0081761D"/>
    <w:rsid w:val="00831813"/>
    <w:rsid w:val="00837378"/>
    <w:rsid w:val="00847311"/>
    <w:rsid w:val="00850233"/>
    <w:rsid w:val="00850FD5"/>
    <w:rsid w:val="0085135A"/>
    <w:rsid w:val="00851C5B"/>
    <w:rsid w:val="00854A88"/>
    <w:rsid w:val="0085609B"/>
    <w:rsid w:val="0085719D"/>
    <w:rsid w:val="00857417"/>
    <w:rsid w:val="00860011"/>
    <w:rsid w:val="00862300"/>
    <w:rsid w:val="00863C68"/>
    <w:rsid w:val="00865A81"/>
    <w:rsid w:val="0087198B"/>
    <w:rsid w:val="00871D1B"/>
    <w:rsid w:val="00877204"/>
    <w:rsid w:val="00882571"/>
    <w:rsid w:val="008917EA"/>
    <w:rsid w:val="00893371"/>
    <w:rsid w:val="00894BD6"/>
    <w:rsid w:val="008969AD"/>
    <w:rsid w:val="00897B40"/>
    <w:rsid w:val="00897EF8"/>
    <w:rsid w:val="008A362A"/>
    <w:rsid w:val="008A3E89"/>
    <w:rsid w:val="008A404D"/>
    <w:rsid w:val="008A7988"/>
    <w:rsid w:val="008B0998"/>
    <w:rsid w:val="008B1230"/>
    <w:rsid w:val="008B1D57"/>
    <w:rsid w:val="008B4EAC"/>
    <w:rsid w:val="008B62B3"/>
    <w:rsid w:val="008B6DC5"/>
    <w:rsid w:val="008C0456"/>
    <w:rsid w:val="008C0BB9"/>
    <w:rsid w:val="008C18A4"/>
    <w:rsid w:val="008C207B"/>
    <w:rsid w:val="008D2377"/>
    <w:rsid w:val="008D4D4A"/>
    <w:rsid w:val="008D5CD7"/>
    <w:rsid w:val="008E301D"/>
    <w:rsid w:val="008F168C"/>
    <w:rsid w:val="008F1CA9"/>
    <w:rsid w:val="008F2399"/>
    <w:rsid w:val="008F3982"/>
    <w:rsid w:val="008F5050"/>
    <w:rsid w:val="008F63E3"/>
    <w:rsid w:val="008F7F5E"/>
    <w:rsid w:val="00900586"/>
    <w:rsid w:val="00902B9D"/>
    <w:rsid w:val="009043F5"/>
    <w:rsid w:val="0090620A"/>
    <w:rsid w:val="0091239A"/>
    <w:rsid w:val="009214E8"/>
    <w:rsid w:val="00922E4C"/>
    <w:rsid w:val="00925C6F"/>
    <w:rsid w:val="00926C8C"/>
    <w:rsid w:val="00927B85"/>
    <w:rsid w:val="009312D5"/>
    <w:rsid w:val="009326B0"/>
    <w:rsid w:val="0093275B"/>
    <w:rsid w:val="0093276A"/>
    <w:rsid w:val="009338D7"/>
    <w:rsid w:val="009341E4"/>
    <w:rsid w:val="0093550D"/>
    <w:rsid w:val="009369CC"/>
    <w:rsid w:val="00936A2F"/>
    <w:rsid w:val="00937DB2"/>
    <w:rsid w:val="00944226"/>
    <w:rsid w:val="00951001"/>
    <w:rsid w:val="009510C5"/>
    <w:rsid w:val="00952ED4"/>
    <w:rsid w:val="00953B17"/>
    <w:rsid w:val="00954237"/>
    <w:rsid w:val="0095444D"/>
    <w:rsid w:val="00956DDD"/>
    <w:rsid w:val="00963315"/>
    <w:rsid w:val="0096479D"/>
    <w:rsid w:val="00964D5B"/>
    <w:rsid w:val="00965679"/>
    <w:rsid w:val="00972A64"/>
    <w:rsid w:val="00974089"/>
    <w:rsid w:val="009770E5"/>
    <w:rsid w:val="0098036C"/>
    <w:rsid w:val="00980570"/>
    <w:rsid w:val="00981E70"/>
    <w:rsid w:val="00982709"/>
    <w:rsid w:val="00982FCB"/>
    <w:rsid w:val="009837E6"/>
    <w:rsid w:val="00984F23"/>
    <w:rsid w:val="009856F6"/>
    <w:rsid w:val="00987733"/>
    <w:rsid w:val="009904A7"/>
    <w:rsid w:val="0099214C"/>
    <w:rsid w:val="00992C92"/>
    <w:rsid w:val="00994FD6"/>
    <w:rsid w:val="009963A9"/>
    <w:rsid w:val="009A068F"/>
    <w:rsid w:val="009A4177"/>
    <w:rsid w:val="009B1243"/>
    <w:rsid w:val="009B14F8"/>
    <w:rsid w:val="009B375A"/>
    <w:rsid w:val="009B76FA"/>
    <w:rsid w:val="009B7FA8"/>
    <w:rsid w:val="009C2BDB"/>
    <w:rsid w:val="009C3D93"/>
    <w:rsid w:val="009C4C41"/>
    <w:rsid w:val="009C73CF"/>
    <w:rsid w:val="009D3250"/>
    <w:rsid w:val="009F422C"/>
    <w:rsid w:val="009F5B0A"/>
    <w:rsid w:val="009F6F75"/>
    <w:rsid w:val="00A012EB"/>
    <w:rsid w:val="00A013CB"/>
    <w:rsid w:val="00A020CB"/>
    <w:rsid w:val="00A0527B"/>
    <w:rsid w:val="00A12EBC"/>
    <w:rsid w:val="00A13D33"/>
    <w:rsid w:val="00A14DAA"/>
    <w:rsid w:val="00A26809"/>
    <w:rsid w:val="00A308F6"/>
    <w:rsid w:val="00A40501"/>
    <w:rsid w:val="00A40B9A"/>
    <w:rsid w:val="00A41715"/>
    <w:rsid w:val="00A4692E"/>
    <w:rsid w:val="00A51344"/>
    <w:rsid w:val="00A5261E"/>
    <w:rsid w:val="00A52A60"/>
    <w:rsid w:val="00A53052"/>
    <w:rsid w:val="00A54FB1"/>
    <w:rsid w:val="00A572E3"/>
    <w:rsid w:val="00A63210"/>
    <w:rsid w:val="00A64CE8"/>
    <w:rsid w:val="00A72149"/>
    <w:rsid w:val="00A8526F"/>
    <w:rsid w:val="00A90091"/>
    <w:rsid w:val="00A91B63"/>
    <w:rsid w:val="00A92687"/>
    <w:rsid w:val="00A963EA"/>
    <w:rsid w:val="00AA1B4F"/>
    <w:rsid w:val="00AA227F"/>
    <w:rsid w:val="00AA38B3"/>
    <w:rsid w:val="00AA4B84"/>
    <w:rsid w:val="00AB550F"/>
    <w:rsid w:val="00AB5FCC"/>
    <w:rsid w:val="00AB74DD"/>
    <w:rsid w:val="00AC2CD9"/>
    <w:rsid w:val="00AC5862"/>
    <w:rsid w:val="00AD1DA1"/>
    <w:rsid w:val="00AD613A"/>
    <w:rsid w:val="00AD7D00"/>
    <w:rsid w:val="00AE09CD"/>
    <w:rsid w:val="00AE4486"/>
    <w:rsid w:val="00AE5944"/>
    <w:rsid w:val="00AF6CDD"/>
    <w:rsid w:val="00B00AE1"/>
    <w:rsid w:val="00B0560C"/>
    <w:rsid w:val="00B05F0D"/>
    <w:rsid w:val="00B06636"/>
    <w:rsid w:val="00B067C6"/>
    <w:rsid w:val="00B117BB"/>
    <w:rsid w:val="00B1258D"/>
    <w:rsid w:val="00B16AB2"/>
    <w:rsid w:val="00B223E6"/>
    <w:rsid w:val="00B27611"/>
    <w:rsid w:val="00B305BB"/>
    <w:rsid w:val="00B44D92"/>
    <w:rsid w:val="00B44E57"/>
    <w:rsid w:val="00B50F78"/>
    <w:rsid w:val="00B52EE5"/>
    <w:rsid w:val="00B53C03"/>
    <w:rsid w:val="00B54126"/>
    <w:rsid w:val="00B57F54"/>
    <w:rsid w:val="00B6010A"/>
    <w:rsid w:val="00B60D7A"/>
    <w:rsid w:val="00B61910"/>
    <w:rsid w:val="00B6376F"/>
    <w:rsid w:val="00B6432B"/>
    <w:rsid w:val="00B7128A"/>
    <w:rsid w:val="00B71779"/>
    <w:rsid w:val="00B717A8"/>
    <w:rsid w:val="00B76917"/>
    <w:rsid w:val="00B83489"/>
    <w:rsid w:val="00B86154"/>
    <w:rsid w:val="00B914A5"/>
    <w:rsid w:val="00B91EBE"/>
    <w:rsid w:val="00B92A3C"/>
    <w:rsid w:val="00B9517F"/>
    <w:rsid w:val="00B96C79"/>
    <w:rsid w:val="00B96D83"/>
    <w:rsid w:val="00BA30D1"/>
    <w:rsid w:val="00BA512A"/>
    <w:rsid w:val="00BA6BC2"/>
    <w:rsid w:val="00BA7F9C"/>
    <w:rsid w:val="00BA7FE4"/>
    <w:rsid w:val="00BB615C"/>
    <w:rsid w:val="00BC697F"/>
    <w:rsid w:val="00BC6B2E"/>
    <w:rsid w:val="00BD12CA"/>
    <w:rsid w:val="00BD273B"/>
    <w:rsid w:val="00BD27EA"/>
    <w:rsid w:val="00BD4E7F"/>
    <w:rsid w:val="00BE2FAA"/>
    <w:rsid w:val="00BE35DD"/>
    <w:rsid w:val="00BF115E"/>
    <w:rsid w:val="00BF27D4"/>
    <w:rsid w:val="00BF4252"/>
    <w:rsid w:val="00BF47BE"/>
    <w:rsid w:val="00BF7EDD"/>
    <w:rsid w:val="00C02604"/>
    <w:rsid w:val="00C066B9"/>
    <w:rsid w:val="00C069C0"/>
    <w:rsid w:val="00C113E0"/>
    <w:rsid w:val="00C12076"/>
    <w:rsid w:val="00C12AED"/>
    <w:rsid w:val="00C12E81"/>
    <w:rsid w:val="00C1319F"/>
    <w:rsid w:val="00C21B72"/>
    <w:rsid w:val="00C22261"/>
    <w:rsid w:val="00C45393"/>
    <w:rsid w:val="00C53EFA"/>
    <w:rsid w:val="00C5426B"/>
    <w:rsid w:val="00C54C0D"/>
    <w:rsid w:val="00C564DA"/>
    <w:rsid w:val="00C665BC"/>
    <w:rsid w:val="00C80609"/>
    <w:rsid w:val="00C830A4"/>
    <w:rsid w:val="00C83728"/>
    <w:rsid w:val="00C86469"/>
    <w:rsid w:val="00CA3609"/>
    <w:rsid w:val="00CA64AB"/>
    <w:rsid w:val="00CB4558"/>
    <w:rsid w:val="00CB7F7C"/>
    <w:rsid w:val="00CC4CF4"/>
    <w:rsid w:val="00CC6B2A"/>
    <w:rsid w:val="00CC7B25"/>
    <w:rsid w:val="00CD1834"/>
    <w:rsid w:val="00CD7012"/>
    <w:rsid w:val="00CD727F"/>
    <w:rsid w:val="00CD7657"/>
    <w:rsid w:val="00CE1B81"/>
    <w:rsid w:val="00CE2354"/>
    <w:rsid w:val="00CE25EB"/>
    <w:rsid w:val="00CF09D7"/>
    <w:rsid w:val="00CF4585"/>
    <w:rsid w:val="00CF4B76"/>
    <w:rsid w:val="00CF7069"/>
    <w:rsid w:val="00CF7194"/>
    <w:rsid w:val="00D065F3"/>
    <w:rsid w:val="00D072A4"/>
    <w:rsid w:val="00D11A31"/>
    <w:rsid w:val="00D11AD6"/>
    <w:rsid w:val="00D127E7"/>
    <w:rsid w:val="00D12993"/>
    <w:rsid w:val="00D24DAD"/>
    <w:rsid w:val="00D308C3"/>
    <w:rsid w:val="00D31557"/>
    <w:rsid w:val="00D41CEB"/>
    <w:rsid w:val="00D506F4"/>
    <w:rsid w:val="00D50CB3"/>
    <w:rsid w:val="00D51C92"/>
    <w:rsid w:val="00D51E27"/>
    <w:rsid w:val="00D52237"/>
    <w:rsid w:val="00D52554"/>
    <w:rsid w:val="00D52CCF"/>
    <w:rsid w:val="00D558D8"/>
    <w:rsid w:val="00D561B3"/>
    <w:rsid w:val="00D5725F"/>
    <w:rsid w:val="00D57DE3"/>
    <w:rsid w:val="00D614B3"/>
    <w:rsid w:val="00D615BA"/>
    <w:rsid w:val="00D712C8"/>
    <w:rsid w:val="00D71FA9"/>
    <w:rsid w:val="00D72E36"/>
    <w:rsid w:val="00D74BE9"/>
    <w:rsid w:val="00D904DF"/>
    <w:rsid w:val="00D90D40"/>
    <w:rsid w:val="00D927BA"/>
    <w:rsid w:val="00D93617"/>
    <w:rsid w:val="00D9628E"/>
    <w:rsid w:val="00DA16BE"/>
    <w:rsid w:val="00DA3A4F"/>
    <w:rsid w:val="00DA511B"/>
    <w:rsid w:val="00DB0177"/>
    <w:rsid w:val="00DB0922"/>
    <w:rsid w:val="00DB67A1"/>
    <w:rsid w:val="00DB742F"/>
    <w:rsid w:val="00DC1246"/>
    <w:rsid w:val="00DC577D"/>
    <w:rsid w:val="00DC6933"/>
    <w:rsid w:val="00DC6C9F"/>
    <w:rsid w:val="00DD0BC3"/>
    <w:rsid w:val="00DD2D1C"/>
    <w:rsid w:val="00DD6BFA"/>
    <w:rsid w:val="00DD7C3F"/>
    <w:rsid w:val="00DE383E"/>
    <w:rsid w:val="00DE44F8"/>
    <w:rsid w:val="00DF0248"/>
    <w:rsid w:val="00DF2C69"/>
    <w:rsid w:val="00DF2F95"/>
    <w:rsid w:val="00DF3702"/>
    <w:rsid w:val="00DF5748"/>
    <w:rsid w:val="00DF6CFB"/>
    <w:rsid w:val="00E016CF"/>
    <w:rsid w:val="00E070E6"/>
    <w:rsid w:val="00E156D9"/>
    <w:rsid w:val="00E17563"/>
    <w:rsid w:val="00E218E8"/>
    <w:rsid w:val="00E22314"/>
    <w:rsid w:val="00E26DDC"/>
    <w:rsid w:val="00E31086"/>
    <w:rsid w:val="00E4162B"/>
    <w:rsid w:val="00E417D2"/>
    <w:rsid w:val="00E44DEF"/>
    <w:rsid w:val="00E6027B"/>
    <w:rsid w:val="00E606EF"/>
    <w:rsid w:val="00E60CB3"/>
    <w:rsid w:val="00E6425E"/>
    <w:rsid w:val="00E670A3"/>
    <w:rsid w:val="00E721D2"/>
    <w:rsid w:val="00E7345F"/>
    <w:rsid w:val="00E74911"/>
    <w:rsid w:val="00E75C00"/>
    <w:rsid w:val="00E7606C"/>
    <w:rsid w:val="00E7621D"/>
    <w:rsid w:val="00E808B2"/>
    <w:rsid w:val="00E82668"/>
    <w:rsid w:val="00E8378A"/>
    <w:rsid w:val="00E84884"/>
    <w:rsid w:val="00E874D7"/>
    <w:rsid w:val="00E92B0F"/>
    <w:rsid w:val="00E92D5C"/>
    <w:rsid w:val="00EA3E8A"/>
    <w:rsid w:val="00EA46B2"/>
    <w:rsid w:val="00EB030A"/>
    <w:rsid w:val="00EB1869"/>
    <w:rsid w:val="00EB3409"/>
    <w:rsid w:val="00EB3547"/>
    <w:rsid w:val="00EB4E70"/>
    <w:rsid w:val="00EB5235"/>
    <w:rsid w:val="00EB7DF9"/>
    <w:rsid w:val="00EC6BD4"/>
    <w:rsid w:val="00EC7ECB"/>
    <w:rsid w:val="00ED1DAF"/>
    <w:rsid w:val="00EE1DF2"/>
    <w:rsid w:val="00EE2F66"/>
    <w:rsid w:val="00EE4E91"/>
    <w:rsid w:val="00EE5FAA"/>
    <w:rsid w:val="00F02667"/>
    <w:rsid w:val="00F04F98"/>
    <w:rsid w:val="00F10EC9"/>
    <w:rsid w:val="00F15336"/>
    <w:rsid w:val="00F17E17"/>
    <w:rsid w:val="00F25688"/>
    <w:rsid w:val="00F2624E"/>
    <w:rsid w:val="00F27F43"/>
    <w:rsid w:val="00F3382B"/>
    <w:rsid w:val="00F3504F"/>
    <w:rsid w:val="00F40D52"/>
    <w:rsid w:val="00F41B95"/>
    <w:rsid w:val="00F46BC1"/>
    <w:rsid w:val="00F50191"/>
    <w:rsid w:val="00F51276"/>
    <w:rsid w:val="00F52EC0"/>
    <w:rsid w:val="00F66214"/>
    <w:rsid w:val="00F77125"/>
    <w:rsid w:val="00F818B6"/>
    <w:rsid w:val="00F82B6D"/>
    <w:rsid w:val="00F84137"/>
    <w:rsid w:val="00F87E41"/>
    <w:rsid w:val="00F91DB2"/>
    <w:rsid w:val="00F95236"/>
    <w:rsid w:val="00F97BE8"/>
    <w:rsid w:val="00FA1198"/>
    <w:rsid w:val="00FA2675"/>
    <w:rsid w:val="00FA2699"/>
    <w:rsid w:val="00FA3E6B"/>
    <w:rsid w:val="00FA426C"/>
    <w:rsid w:val="00FA48B6"/>
    <w:rsid w:val="00FA4DBB"/>
    <w:rsid w:val="00FC3433"/>
    <w:rsid w:val="00FC516B"/>
    <w:rsid w:val="00FC58CC"/>
    <w:rsid w:val="00FD4743"/>
    <w:rsid w:val="00FD4781"/>
    <w:rsid w:val="00FE271A"/>
    <w:rsid w:val="00FE2984"/>
    <w:rsid w:val="00FE6315"/>
    <w:rsid w:val="00FE665F"/>
    <w:rsid w:val="00FE7482"/>
    <w:rsid w:val="00FF01B7"/>
    <w:rsid w:val="00FF1037"/>
    <w:rsid w:val="00FF59C1"/>
    <w:rsid w:val="00FF7B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1AD8D-DD42-4CB3-ACC7-0DD988C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81"/>
    <w:pPr>
      <w:ind w:left="720"/>
      <w:contextualSpacing/>
    </w:pPr>
  </w:style>
  <w:style w:type="paragraph" w:styleId="BalloonText">
    <w:name w:val="Balloon Text"/>
    <w:basedOn w:val="Normal"/>
    <w:link w:val="BalloonTextChar"/>
    <w:uiPriority w:val="99"/>
    <w:semiHidden/>
    <w:unhideWhenUsed/>
    <w:rsid w:val="00B64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2B"/>
    <w:rPr>
      <w:rFonts w:ascii="Segoe UI" w:hAnsi="Segoe UI" w:cs="Segoe UI"/>
      <w:sz w:val="18"/>
      <w:szCs w:val="18"/>
    </w:rPr>
  </w:style>
  <w:style w:type="paragraph" w:styleId="Header">
    <w:name w:val="header"/>
    <w:basedOn w:val="Normal"/>
    <w:link w:val="HeaderChar"/>
    <w:uiPriority w:val="99"/>
    <w:unhideWhenUsed/>
    <w:rsid w:val="00A14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AA"/>
  </w:style>
  <w:style w:type="paragraph" w:styleId="Footer">
    <w:name w:val="footer"/>
    <w:basedOn w:val="Normal"/>
    <w:link w:val="FooterChar"/>
    <w:uiPriority w:val="99"/>
    <w:unhideWhenUsed/>
    <w:rsid w:val="00A14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AA"/>
  </w:style>
  <w:style w:type="table" w:styleId="TableGrid">
    <w:name w:val="Table Grid"/>
    <w:basedOn w:val="TableNormal"/>
    <w:uiPriority w:val="39"/>
    <w:rsid w:val="0026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IABody">
    <w:name w:val="SAIA Body"/>
    <w:basedOn w:val="Normal"/>
    <w:qFormat/>
    <w:rsid w:val="002054BE"/>
    <w:pPr>
      <w:widowControl w:val="0"/>
      <w:suppressAutoHyphens/>
      <w:autoSpaceDE w:val="0"/>
      <w:autoSpaceDN w:val="0"/>
      <w:adjustRightInd w:val="0"/>
      <w:spacing w:after="110" w:line="288" w:lineRule="auto"/>
      <w:jc w:val="both"/>
      <w:textAlignment w:val="center"/>
    </w:pPr>
    <w:rPr>
      <w:rFonts w:ascii="Arial" w:eastAsiaTheme="minorEastAsia" w:hAnsi="Arial" w:cs="Arial-BoldMT"/>
      <w:bCs/>
      <w:spacing w:val="18"/>
      <w:sz w:val="18"/>
      <w:lang w:val="en-US"/>
    </w:rPr>
  </w:style>
  <w:style w:type="paragraph" w:customStyle="1" w:styleId="BasicParagraph">
    <w:name w:val="[Basic Paragraph]"/>
    <w:basedOn w:val="Normal"/>
    <w:uiPriority w:val="99"/>
    <w:rsid w:val="00A572E3"/>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character" w:styleId="Hyperlink">
    <w:name w:val="Hyperlink"/>
    <w:basedOn w:val="DefaultParagraphFont"/>
    <w:uiPriority w:val="99"/>
    <w:unhideWhenUsed/>
    <w:rsid w:val="00264A04"/>
    <w:rPr>
      <w:color w:val="0563C1" w:themeColor="hyperlink"/>
      <w:u w:val="single"/>
    </w:rPr>
  </w:style>
  <w:style w:type="character" w:styleId="FollowedHyperlink">
    <w:name w:val="FollowedHyperlink"/>
    <w:basedOn w:val="DefaultParagraphFont"/>
    <w:uiPriority w:val="99"/>
    <w:semiHidden/>
    <w:unhideWhenUsed/>
    <w:rsid w:val="00562ED4"/>
    <w:rPr>
      <w:color w:val="954F72" w:themeColor="followedHyperlink"/>
      <w:u w:val="single"/>
    </w:rPr>
  </w:style>
  <w:style w:type="paragraph" w:styleId="NormalWeb">
    <w:name w:val="Normal (Web)"/>
    <w:basedOn w:val="Normal"/>
    <w:uiPriority w:val="99"/>
    <w:semiHidden/>
    <w:unhideWhenUsed/>
    <w:rsid w:val="00FE298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658">
      <w:bodyDiv w:val="1"/>
      <w:marLeft w:val="0"/>
      <w:marRight w:val="0"/>
      <w:marTop w:val="0"/>
      <w:marBottom w:val="0"/>
      <w:divBdr>
        <w:top w:val="none" w:sz="0" w:space="0" w:color="auto"/>
        <w:left w:val="none" w:sz="0" w:space="0" w:color="auto"/>
        <w:bottom w:val="none" w:sz="0" w:space="0" w:color="auto"/>
        <w:right w:val="none" w:sz="0" w:space="0" w:color="auto"/>
      </w:divBdr>
    </w:div>
    <w:div w:id="19622748">
      <w:bodyDiv w:val="1"/>
      <w:marLeft w:val="0"/>
      <w:marRight w:val="0"/>
      <w:marTop w:val="0"/>
      <w:marBottom w:val="0"/>
      <w:divBdr>
        <w:top w:val="none" w:sz="0" w:space="0" w:color="auto"/>
        <w:left w:val="none" w:sz="0" w:space="0" w:color="auto"/>
        <w:bottom w:val="none" w:sz="0" w:space="0" w:color="auto"/>
        <w:right w:val="none" w:sz="0" w:space="0" w:color="auto"/>
      </w:divBdr>
    </w:div>
    <w:div w:id="33510545">
      <w:bodyDiv w:val="1"/>
      <w:marLeft w:val="0"/>
      <w:marRight w:val="0"/>
      <w:marTop w:val="0"/>
      <w:marBottom w:val="0"/>
      <w:divBdr>
        <w:top w:val="none" w:sz="0" w:space="0" w:color="auto"/>
        <w:left w:val="none" w:sz="0" w:space="0" w:color="auto"/>
        <w:bottom w:val="none" w:sz="0" w:space="0" w:color="auto"/>
        <w:right w:val="none" w:sz="0" w:space="0" w:color="auto"/>
      </w:divBdr>
    </w:div>
    <w:div w:id="36977810">
      <w:bodyDiv w:val="1"/>
      <w:marLeft w:val="0"/>
      <w:marRight w:val="0"/>
      <w:marTop w:val="0"/>
      <w:marBottom w:val="0"/>
      <w:divBdr>
        <w:top w:val="none" w:sz="0" w:space="0" w:color="auto"/>
        <w:left w:val="none" w:sz="0" w:space="0" w:color="auto"/>
        <w:bottom w:val="none" w:sz="0" w:space="0" w:color="auto"/>
        <w:right w:val="none" w:sz="0" w:space="0" w:color="auto"/>
      </w:divBdr>
    </w:div>
    <w:div w:id="53241394">
      <w:bodyDiv w:val="1"/>
      <w:marLeft w:val="0"/>
      <w:marRight w:val="0"/>
      <w:marTop w:val="0"/>
      <w:marBottom w:val="0"/>
      <w:divBdr>
        <w:top w:val="none" w:sz="0" w:space="0" w:color="auto"/>
        <w:left w:val="none" w:sz="0" w:space="0" w:color="auto"/>
        <w:bottom w:val="none" w:sz="0" w:space="0" w:color="auto"/>
        <w:right w:val="none" w:sz="0" w:space="0" w:color="auto"/>
      </w:divBdr>
    </w:div>
    <w:div w:id="53282529">
      <w:bodyDiv w:val="1"/>
      <w:marLeft w:val="0"/>
      <w:marRight w:val="0"/>
      <w:marTop w:val="0"/>
      <w:marBottom w:val="0"/>
      <w:divBdr>
        <w:top w:val="none" w:sz="0" w:space="0" w:color="auto"/>
        <w:left w:val="none" w:sz="0" w:space="0" w:color="auto"/>
        <w:bottom w:val="none" w:sz="0" w:space="0" w:color="auto"/>
        <w:right w:val="none" w:sz="0" w:space="0" w:color="auto"/>
      </w:divBdr>
    </w:div>
    <w:div w:id="59641659">
      <w:bodyDiv w:val="1"/>
      <w:marLeft w:val="0"/>
      <w:marRight w:val="0"/>
      <w:marTop w:val="0"/>
      <w:marBottom w:val="0"/>
      <w:divBdr>
        <w:top w:val="none" w:sz="0" w:space="0" w:color="auto"/>
        <w:left w:val="none" w:sz="0" w:space="0" w:color="auto"/>
        <w:bottom w:val="none" w:sz="0" w:space="0" w:color="auto"/>
        <w:right w:val="none" w:sz="0" w:space="0" w:color="auto"/>
      </w:divBdr>
    </w:div>
    <w:div w:id="63845223">
      <w:bodyDiv w:val="1"/>
      <w:marLeft w:val="0"/>
      <w:marRight w:val="0"/>
      <w:marTop w:val="0"/>
      <w:marBottom w:val="0"/>
      <w:divBdr>
        <w:top w:val="none" w:sz="0" w:space="0" w:color="auto"/>
        <w:left w:val="none" w:sz="0" w:space="0" w:color="auto"/>
        <w:bottom w:val="none" w:sz="0" w:space="0" w:color="auto"/>
        <w:right w:val="none" w:sz="0" w:space="0" w:color="auto"/>
      </w:divBdr>
    </w:div>
    <w:div w:id="65539750">
      <w:bodyDiv w:val="1"/>
      <w:marLeft w:val="0"/>
      <w:marRight w:val="0"/>
      <w:marTop w:val="0"/>
      <w:marBottom w:val="0"/>
      <w:divBdr>
        <w:top w:val="none" w:sz="0" w:space="0" w:color="auto"/>
        <w:left w:val="none" w:sz="0" w:space="0" w:color="auto"/>
        <w:bottom w:val="none" w:sz="0" w:space="0" w:color="auto"/>
        <w:right w:val="none" w:sz="0" w:space="0" w:color="auto"/>
      </w:divBdr>
    </w:div>
    <w:div w:id="78985781">
      <w:bodyDiv w:val="1"/>
      <w:marLeft w:val="0"/>
      <w:marRight w:val="0"/>
      <w:marTop w:val="0"/>
      <w:marBottom w:val="0"/>
      <w:divBdr>
        <w:top w:val="none" w:sz="0" w:space="0" w:color="auto"/>
        <w:left w:val="none" w:sz="0" w:space="0" w:color="auto"/>
        <w:bottom w:val="none" w:sz="0" w:space="0" w:color="auto"/>
        <w:right w:val="none" w:sz="0" w:space="0" w:color="auto"/>
      </w:divBdr>
    </w:div>
    <w:div w:id="115294055">
      <w:bodyDiv w:val="1"/>
      <w:marLeft w:val="0"/>
      <w:marRight w:val="0"/>
      <w:marTop w:val="0"/>
      <w:marBottom w:val="0"/>
      <w:divBdr>
        <w:top w:val="none" w:sz="0" w:space="0" w:color="auto"/>
        <w:left w:val="none" w:sz="0" w:space="0" w:color="auto"/>
        <w:bottom w:val="none" w:sz="0" w:space="0" w:color="auto"/>
        <w:right w:val="none" w:sz="0" w:space="0" w:color="auto"/>
      </w:divBdr>
    </w:div>
    <w:div w:id="136607620">
      <w:bodyDiv w:val="1"/>
      <w:marLeft w:val="0"/>
      <w:marRight w:val="0"/>
      <w:marTop w:val="0"/>
      <w:marBottom w:val="0"/>
      <w:divBdr>
        <w:top w:val="none" w:sz="0" w:space="0" w:color="auto"/>
        <w:left w:val="none" w:sz="0" w:space="0" w:color="auto"/>
        <w:bottom w:val="none" w:sz="0" w:space="0" w:color="auto"/>
        <w:right w:val="none" w:sz="0" w:space="0" w:color="auto"/>
      </w:divBdr>
    </w:div>
    <w:div w:id="143014755">
      <w:bodyDiv w:val="1"/>
      <w:marLeft w:val="0"/>
      <w:marRight w:val="0"/>
      <w:marTop w:val="0"/>
      <w:marBottom w:val="0"/>
      <w:divBdr>
        <w:top w:val="none" w:sz="0" w:space="0" w:color="auto"/>
        <w:left w:val="none" w:sz="0" w:space="0" w:color="auto"/>
        <w:bottom w:val="none" w:sz="0" w:space="0" w:color="auto"/>
        <w:right w:val="none" w:sz="0" w:space="0" w:color="auto"/>
      </w:divBdr>
    </w:div>
    <w:div w:id="162480564">
      <w:bodyDiv w:val="1"/>
      <w:marLeft w:val="0"/>
      <w:marRight w:val="0"/>
      <w:marTop w:val="0"/>
      <w:marBottom w:val="0"/>
      <w:divBdr>
        <w:top w:val="none" w:sz="0" w:space="0" w:color="auto"/>
        <w:left w:val="none" w:sz="0" w:space="0" w:color="auto"/>
        <w:bottom w:val="none" w:sz="0" w:space="0" w:color="auto"/>
        <w:right w:val="none" w:sz="0" w:space="0" w:color="auto"/>
      </w:divBdr>
    </w:div>
    <w:div w:id="172040103">
      <w:bodyDiv w:val="1"/>
      <w:marLeft w:val="0"/>
      <w:marRight w:val="0"/>
      <w:marTop w:val="0"/>
      <w:marBottom w:val="0"/>
      <w:divBdr>
        <w:top w:val="none" w:sz="0" w:space="0" w:color="auto"/>
        <w:left w:val="none" w:sz="0" w:space="0" w:color="auto"/>
        <w:bottom w:val="none" w:sz="0" w:space="0" w:color="auto"/>
        <w:right w:val="none" w:sz="0" w:space="0" w:color="auto"/>
      </w:divBdr>
    </w:div>
    <w:div w:id="207844688">
      <w:bodyDiv w:val="1"/>
      <w:marLeft w:val="0"/>
      <w:marRight w:val="0"/>
      <w:marTop w:val="0"/>
      <w:marBottom w:val="0"/>
      <w:divBdr>
        <w:top w:val="none" w:sz="0" w:space="0" w:color="auto"/>
        <w:left w:val="none" w:sz="0" w:space="0" w:color="auto"/>
        <w:bottom w:val="none" w:sz="0" w:space="0" w:color="auto"/>
        <w:right w:val="none" w:sz="0" w:space="0" w:color="auto"/>
      </w:divBdr>
    </w:div>
    <w:div w:id="238103395">
      <w:bodyDiv w:val="1"/>
      <w:marLeft w:val="0"/>
      <w:marRight w:val="0"/>
      <w:marTop w:val="0"/>
      <w:marBottom w:val="0"/>
      <w:divBdr>
        <w:top w:val="none" w:sz="0" w:space="0" w:color="auto"/>
        <w:left w:val="none" w:sz="0" w:space="0" w:color="auto"/>
        <w:bottom w:val="none" w:sz="0" w:space="0" w:color="auto"/>
        <w:right w:val="none" w:sz="0" w:space="0" w:color="auto"/>
      </w:divBdr>
    </w:div>
    <w:div w:id="256140368">
      <w:bodyDiv w:val="1"/>
      <w:marLeft w:val="0"/>
      <w:marRight w:val="0"/>
      <w:marTop w:val="0"/>
      <w:marBottom w:val="0"/>
      <w:divBdr>
        <w:top w:val="none" w:sz="0" w:space="0" w:color="auto"/>
        <w:left w:val="none" w:sz="0" w:space="0" w:color="auto"/>
        <w:bottom w:val="none" w:sz="0" w:space="0" w:color="auto"/>
        <w:right w:val="none" w:sz="0" w:space="0" w:color="auto"/>
      </w:divBdr>
    </w:div>
    <w:div w:id="272245558">
      <w:bodyDiv w:val="1"/>
      <w:marLeft w:val="0"/>
      <w:marRight w:val="0"/>
      <w:marTop w:val="0"/>
      <w:marBottom w:val="0"/>
      <w:divBdr>
        <w:top w:val="none" w:sz="0" w:space="0" w:color="auto"/>
        <w:left w:val="none" w:sz="0" w:space="0" w:color="auto"/>
        <w:bottom w:val="none" w:sz="0" w:space="0" w:color="auto"/>
        <w:right w:val="none" w:sz="0" w:space="0" w:color="auto"/>
      </w:divBdr>
    </w:div>
    <w:div w:id="275478894">
      <w:bodyDiv w:val="1"/>
      <w:marLeft w:val="0"/>
      <w:marRight w:val="0"/>
      <w:marTop w:val="0"/>
      <w:marBottom w:val="0"/>
      <w:divBdr>
        <w:top w:val="none" w:sz="0" w:space="0" w:color="auto"/>
        <w:left w:val="none" w:sz="0" w:space="0" w:color="auto"/>
        <w:bottom w:val="none" w:sz="0" w:space="0" w:color="auto"/>
        <w:right w:val="none" w:sz="0" w:space="0" w:color="auto"/>
      </w:divBdr>
    </w:div>
    <w:div w:id="293829828">
      <w:bodyDiv w:val="1"/>
      <w:marLeft w:val="0"/>
      <w:marRight w:val="0"/>
      <w:marTop w:val="0"/>
      <w:marBottom w:val="0"/>
      <w:divBdr>
        <w:top w:val="none" w:sz="0" w:space="0" w:color="auto"/>
        <w:left w:val="none" w:sz="0" w:space="0" w:color="auto"/>
        <w:bottom w:val="none" w:sz="0" w:space="0" w:color="auto"/>
        <w:right w:val="none" w:sz="0" w:space="0" w:color="auto"/>
      </w:divBdr>
    </w:div>
    <w:div w:id="330717542">
      <w:bodyDiv w:val="1"/>
      <w:marLeft w:val="0"/>
      <w:marRight w:val="0"/>
      <w:marTop w:val="0"/>
      <w:marBottom w:val="0"/>
      <w:divBdr>
        <w:top w:val="none" w:sz="0" w:space="0" w:color="auto"/>
        <w:left w:val="none" w:sz="0" w:space="0" w:color="auto"/>
        <w:bottom w:val="none" w:sz="0" w:space="0" w:color="auto"/>
        <w:right w:val="none" w:sz="0" w:space="0" w:color="auto"/>
      </w:divBdr>
    </w:div>
    <w:div w:id="333806955">
      <w:bodyDiv w:val="1"/>
      <w:marLeft w:val="0"/>
      <w:marRight w:val="0"/>
      <w:marTop w:val="0"/>
      <w:marBottom w:val="0"/>
      <w:divBdr>
        <w:top w:val="none" w:sz="0" w:space="0" w:color="auto"/>
        <w:left w:val="none" w:sz="0" w:space="0" w:color="auto"/>
        <w:bottom w:val="none" w:sz="0" w:space="0" w:color="auto"/>
        <w:right w:val="none" w:sz="0" w:space="0" w:color="auto"/>
      </w:divBdr>
    </w:div>
    <w:div w:id="350030358">
      <w:bodyDiv w:val="1"/>
      <w:marLeft w:val="0"/>
      <w:marRight w:val="0"/>
      <w:marTop w:val="0"/>
      <w:marBottom w:val="0"/>
      <w:divBdr>
        <w:top w:val="none" w:sz="0" w:space="0" w:color="auto"/>
        <w:left w:val="none" w:sz="0" w:space="0" w:color="auto"/>
        <w:bottom w:val="none" w:sz="0" w:space="0" w:color="auto"/>
        <w:right w:val="none" w:sz="0" w:space="0" w:color="auto"/>
      </w:divBdr>
    </w:div>
    <w:div w:id="353314377">
      <w:bodyDiv w:val="1"/>
      <w:marLeft w:val="0"/>
      <w:marRight w:val="0"/>
      <w:marTop w:val="0"/>
      <w:marBottom w:val="0"/>
      <w:divBdr>
        <w:top w:val="none" w:sz="0" w:space="0" w:color="auto"/>
        <w:left w:val="none" w:sz="0" w:space="0" w:color="auto"/>
        <w:bottom w:val="none" w:sz="0" w:space="0" w:color="auto"/>
        <w:right w:val="none" w:sz="0" w:space="0" w:color="auto"/>
      </w:divBdr>
    </w:div>
    <w:div w:id="358629056">
      <w:bodyDiv w:val="1"/>
      <w:marLeft w:val="0"/>
      <w:marRight w:val="0"/>
      <w:marTop w:val="0"/>
      <w:marBottom w:val="0"/>
      <w:divBdr>
        <w:top w:val="none" w:sz="0" w:space="0" w:color="auto"/>
        <w:left w:val="none" w:sz="0" w:space="0" w:color="auto"/>
        <w:bottom w:val="none" w:sz="0" w:space="0" w:color="auto"/>
        <w:right w:val="none" w:sz="0" w:space="0" w:color="auto"/>
      </w:divBdr>
    </w:div>
    <w:div w:id="368258949">
      <w:bodyDiv w:val="1"/>
      <w:marLeft w:val="0"/>
      <w:marRight w:val="0"/>
      <w:marTop w:val="0"/>
      <w:marBottom w:val="0"/>
      <w:divBdr>
        <w:top w:val="none" w:sz="0" w:space="0" w:color="auto"/>
        <w:left w:val="none" w:sz="0" w:space="0" w:color="auto"/>
        <w:bottom w:val="none" w:sz="0" w:space="0" w:color="auto"/>
        <w:right w:val="none" w:sz="0" w:space="0" w:color="auto"/>
      </w:divBdr>
    </w:div>
    <w:div w:id="381710975">
      <w:bodyDiv w:val="1"/>
      <w:marLeft w:val="0"/>
      <w:marRight w:val="0"/>
      <w:marTop w:val="0"/>
      <w:marBottom w:val="0"/>
      <w:divBdr>
        <w:top w:val="none" w:sz="0" w:space="0" w:color="auto"/>
        <w:left w:val="none" w:sz="0" w:space="0" w:color="auto"/>
        <w:bottom w:val="none" w:sz="0" w:space="0" w:color="auto"/>
        <w:right w:val="none" w:sz="0" w:space="0" w:color="auto"/>
      </w:divBdr>
    </w:div>
    <w:div w:id="391657758">
      <w:bodyDiv w:val="1"/>
      <w:marLeft w:val="0"/>
      <w:marRight w:val="0"/>
      <w:marTop w:val="0"/>
      <w:marBottom w:val="0"/>
      <w:divBdr>
        <w:top w:val="none" w:sz="0" w:space="0" w:color="auto"/>
        <w:left w:val="none" w:sz="0" w:space="0" w:color="auto"/>
        <w:bottom w:val="none" w:sz="0" w:space="0" w:color="auto"/>
        <w:right w:val="none" w:sz="0" w:space="0" w:color="auto"/>
      </w:divBdr>
    </w:div>
    <w:div w:id="402878179">
      <w:bodyDiv w:val="1"/>
      <w:marLeft w:val="0"/>
      <w:marRight w:val="0"/>
      <w:marTop w:val="0"/>
      <w:marBottom w:val="0"/>
      <w:divBdr>
        <w:top w:val="none" w:sz="0" w:space="0" w:color="auto"/>
        <w:left w:val="none" w:sz="0" w:space="0" w:color="auto"/>
        <w:bottom w:val="none" w:sz="0" w:space="0" w:color="auto"/>
        <w:right w:val="none" w:sz="0" w:space="0" w:color="auto"/>
      </w:divBdr>
    </w:div>
    <w:div w:id="444693058">
      <w:bodyDiv w:val="1"/>
      <w:marLeft w:val="0"/>
      <w:marRight w:val="0"/>
      <w:marTop w:val="0"/>
      <w:marBottom w:val="0"/>
      <w:divBdr>
        <w:top w:val="none" w:sz="0" w:space="0" w:color="auto"/>
        <w:left w:val="none" w:sz="0" w:space="0" w:color="auto"/>
        <w:bottom w:val="none" w:sz="0" w:space="0" w:color="auto"/>
        <w:right w:val="none" w:sz="0" w:space="0" w:color="auto"/>
      </w:divBdr>
    </w:div>
    <w:div w:id="455375000">
      <w:bodyDiv w:val="1"/>
      <w:marLeft w:val="0"/>
      <w:marRight w:val="0"/>
      <w:marTop w:val="0"/>
      <w:marBottom w:val="0"/>
      <w:divBdr>
        <w:top w:val="none" w:sz="0" w:space="0" w:color="auto"/>
        <w:left w:val="none" w:sz="0" w:space="0" w:color="auto"/>
        <w:bottom w:val="none" w:sz="0" w:space="0" w:color="auto"/>
        <w:right w:val="none" w:sz="0" w:space="0" w:color="auto"/>
      </w:divBdr>
    </w:div>
    <w:div w:id="489635774">
      <w:bodyDiv w:val="1"/>
      <w:marLeft w:val="0"/>
      <w:marRight w:val="0"/>
      <w:marTop w:val="0"/>
      <w:marBottom w:val="0"/>
      <w:divBdr>
        <w:top w:val="none" w:sz="0" w:space="0" w:color="auto"/>
        <w:left w:val="none" w:sz="0" w:space="0" w:color="auto"/>
        <w:bottom w:val="none" w:sz="0" w:space="0" w:color="auto"/>
        <w:right w:val="none" w:sz="0" w:space="0" w:color="auto"/>
      </w:divBdr>
    </w:div>
    <w:div w:id="547181170">
      <w:bodyDiv w:val="1"/>
      <w:marLeft w:val="0"/>
      <w:marRight w:val="0"/>
      <w:marTop w:val="0"/>
      <w:marBottom w:val="0"/>
      <w:divBdr>
        <w:top w:val="none" w:sz="0" w:space="0" w:color="auto"/>
        <w:left w:val="none" w:sz="0" w:space="0" w:color="auto"/>
        <w:bottom w:val="none" w:sz="0" w:space="0" w:color="auto"/>
        <w:right w:val="none" w:sz="0" w:space="0" w:color="auto"/>
      </w:divBdr>
    </w:div>
    <w:div w:id="573663916">
      <w:bodyDiv w:val="1"/>
      <w:marLeft w:val="0"/>
      <w:marRight w:val="0"/>
      <w:marTop w:val="0"/>
      <w:marBottom w:val="0"/>
      <w:divBdr>
        <w:top w:val="none" w:sz="0" w:space="0" w:color="auto"/>
        <w:left w:val="none" w:sz="0" w:space="0" w:color="auto"/>
        <w:bottom w:val="none" w:sz="0" w:space="0" w:color="auto"/>
        <w:right w:val="none" w:sz="0" w:space="0" w:color="auto"/>
      </w:divBdr>
    </w:div>
    <w:div w:id="574702830">
      <w:bodyDiv w:val="1"/>
      <w:marLeft w:val="0"/>
      <w:marRight w:val="0"/>
      <w:marTop w:val="0"/>
      <w:marBottom w:val="0"/>
      <w:divBdr>
        <w:top w:val="none" w:sz="0" w:space="0" w:color="auto"/>
        <w:left w:val="none" w:sz="0" w:space="0" w:color="auto"/>
        <w:bottom w:val="none" w:sz="0" w:space="0" w:color="auto"/>
        <w:right w:val="none" w:sz="0" w:space="0" w:color="auto"/>
      </w:divBdr>
    </w:div>
    <w:div w:id="579751070">
      <w:bodyDiv w:val="1"/>
      <w:marLeft w:val="0"/>
      <w:marRight w:val="0"/>
      <w:marTop w:val="0"/>
      <w:marBottom w:val="0"/>
      <w:divBdr>
        <w:top w:val="none" w:sz="0" w:space="0" w:color="auto"/>
        <w:left w:val="none" w:sz="0" w:space="0" w:color="auto"/>
        <w:bottom w:val="none" w:sz="0" w:space="0" w:color="auto"/>
        <w:right w:val="none" w:sz="0" w:space="0" w:color="auto"/>
      </w:divBdr>
    </w:div>
    <w:div w:id="589699628">
      <w:bodyDiv w:val="1"/>
      <w:marLeft w:val="0"/>
      <w:marRight w:val="0"/>
      <w:marTop w:val="0"/>
      <w:marBottom w:val="0"/>
      <w:divBdr>
        <w:top w:val="none" w:sz="0" w:space="0" w:color="auto"/>
        <w:left w:val="none" w:sz="0" w:space="0" w:color="auto"/>
        <w:bottom w:val="none" w:sz="0" w:space="0" w:color="auto"/>
        <w:right w:val="none" w:sz="0" w:space="0" w:color="auto"/>
      </w:divBdr>
    </w:div>
    <w:div w:id="651718621">
      <w:bodyDiv w:val="1"/>
      <w:marLeft w:val="0"/>
      <w:marRight w:val="0"/>
      <w:marTop w:val="0"/>
      <w:marBottom w:val="0"/>
      <w:divBdr>
        <w:top w:val="none" w:sz="0" w:space="0" w:color="auto"/>
        <w:left w:val="none" w:sz="0" w:space="0" w:color="auto"/>
        <w:bottom w:val="none" w:sz="0" w:space="0" w:color="auto"/>
        <w:right w:val="none" w:sz="0" w:space="0" w:color="auto"/>
      </w:divBdr>
    </w:div>
    <w:div w:id="655450897">
      <w:bodyDiv w:val="1"/>
      <w:marLeft w:val="0"/>
      <w:marRight w:val="0"/>
      <w:marTop w:val="0"/>
      <w:marBottom w:val="0"/>
      <w:divBdr>
        <w:top w:val="none" w:sz="0" w:space="0" w:color="auto"/>
        <w:left w:val="none" w:sz="0" w:space="0" w:color="auto"/>
        <w:bottom w:val="none" w:sz="0" w:space="0" w:color="auto"/>
        <w:right w:val="none" w:sz="0" w:space="0" w:color="auto"/>
      </w:divBdr>
    </w:div>
    <w:div w:id="656806723">
      <w:bodyDiv w:val="1"/>
      <w:marLeft w:val="0"/>
      <w:marRight w:val="0"/>
      <w:marTop w:val="0"/>
      <w:marBottom w:val="0"/>
      <w:divBdr>
        <w:top w:val="none" w:sz="0" w:space="0" w:color="auto"/>
        <w:left w:val="none" w:sz="0" w:space="0" w:color="auto"/>
        <w:bottom w:val="none" w:sz="0" w:space="0" w:color="auto"/>
        <w:right w:val="none" w:sz="0" w:space="0" w:color="auto"/>
      </w:divBdr>
    </w:div>
    <w:div w:id="663166422">
      <w:bodyDiv w:val="1"/>
      <w:marLeft w:val="0"/>
      <w:marRight w:val="0"/>
      <w:marTop w:val="0"/>
      <w:marBottom w:val="0"/>
      <w:divBdr>
        <w:top w:val="none" w:sz="0" w:space="0" w:color="auto"/>
        <w:left w:val="none" w:sz="0" w:space="0" w:color="auto"/>
        <w:bottom w:val="none" w:sz="0" w:space="0" w:color="auto"/>
        <w:right w:val="none" w:sz="0" w:space="0" w:color="auto"/>
      </w:divBdr>
    </w:div>
    <w:div w:id="667830138">
      <w:bodyDiv w:val="1"/>
      <w:marLeft w:val="0"/>
      <w:marRight w:val="0"/>
      <w:marTop w:val="0"/>
      <w:marBottom w:val="0"/>
      <w:divBdr>
        <w:top w:val="none" w:sz="0" w:space="0" w:color="auto"/>
        <w:left w:val="none" w:sz="0" w:space="0" w:color="auto"/>
        <w:bottom w:val="none" w:sz="0" w:space="0" w:color="auto"/>
        <w:right w:val="none" w:sz="0" w:space="0" w:color="auto"/>
      </w:divBdr>
    </w:div>
    <w:div w:id="674921706">
      <w:bodyDiv w:val="1"/>
      <w:marLeft w:val="0"/>
      <w:marRight w:val="0"/>
      <w:marTop w:val="0"/>
      <w:marBottom w:val="0"/>
      <w:divBdr>
        <w:top w:val="none" w:sz="0" w:space="0" w:color="auto"/>
        <w:left w:val="none" w:sz="0" w:space="0" w:color="auto"/>
        <w:bottom w:val="none" w:sz="0" w:space="0" w:color="auto"/>
        <w:right w:val="none" w:sz="0" w:space="0" w:color="auto"/>
      </w:divBdr>
    </w:div>
    <w:div w:id="697924841">
      <w:bodyDiv w:val="1"/>
      <w:marLeft w:val="0"/>
      <w:marRight w:val="0"/>
      <w:marTop w:val="0"/>
      <w:marBottom w:val="0"/>
      <w:divBdr>
        <w:top w:val="none" w:sz="0" w:space="0" w:color="auto"/>
        <w:left w:val="none" w:sz="0" w:space="0" w:color="auto"/>
        <w:bottom w:val="none" w:sz="0" w:space="0" w:color="auto"/>
        <w:right w:val="none" w:sz="0" w:space="0" w:color="auto"/>
      </w:divBdr>
    </w:div>
    <w:div w:id="710150492">
      <w:bodyDiv w:val="1"/>
      <w:marLeft w:val="0"/>
      <w:marRight w:val="0"/>
      <w:marTop w:val="0"/>
      <w:marBottom w:val="0"/>
      <w:divBdr>
        <w:top w:val="none" w:sz="0" w:space="0" w:color="auto"/>
        <w:left w:val="none" w:sz="0" w:space="0" w:color="auto"/>
        <w:bottom w:val="none" w:sz="0" w:space="0" w:color="auto"/>
        <w:right w:val="none" w:sz="0" w:space="0" w:color="auto"/>
      </w:divBdr>
    </w:div>
    <w:div w:id="717122040">
      <w:bodyDiv w:val="1"/>
      <w:marLeft w:val="0"/>
      <w:marRight w:val="0"/>
      <w:marTop w:val="0"/>
      <w:marBottom w:val="0"/>
      <w:divBdr>
        <w:top w:val="none" w:sz="0" w:space="0" w:color="auto"/>
        <w:left w:val="none" w:sz="0" w:space="0" w:color="auto"/>
        <w:bottom w:val="none" w:sz="0" w:space="0" w:color="auto"/>
        <w:right w:val="none" w:sz="0" w:space="0" w:color="auto"/>
      </w:divBdr>
    </w:div>
    <w:div w:id="720396680">
      <w:bodyDiv w:val="1"/>
      <w:marLeft w:val="0"/>
      <w:marRight w:val="0"/>
      <w:marTop w:val="0"/>
      <w:marBottom w:val="0"/>
      <w:divBdr>
        <w:top w:val="none" w:sz="0" w:space="0" w:color="auto"/>
        <w:left w:val="none" w:sz="0" w:space="0" w:color="auto"/>
        <w:bottom w:val="none" w:sz="0" w:space="0" w:color="auto"/>
        <w:right w:val="none" w:sz="0" w:space="0" w:color="auto"/>
      </w:divBdr>
    </w:div>
    <w:div w:id="721488444">
      <w:bodyDiv w:val="1"/>
      <w:marLeft w:val="0"/>
      <w:marRight w:val="0"/>
      <w:marTop w:val="0"/>
      <w:marBottom w:val="0"/>
      <w:divBdr>
        <w:top w:val="none" w:sz="0" w:space="0" w:color="auto"/>
        <w:left w:val="none" w:sz="0" w:space="0" w:color="auto"/>
        <w:bottom w:val="none" w:sz="0" w:space="0" w:color="auto"/>
        <w:right w:val="none" w:sz="0" w:space="0" w:color="auto"/>
      </w:divBdr>
    </w:div>
    <w:div w:id="770979238">
      <w:bodyDiv w:val="1"/>
      <w:marLeft w:val="0"/>
      <w:marRight w:val="0"/>
      <w:marTop w:val="0"/>
      <w:marBottom w:val="0"/>
      <w:divBdr>
        <w:top w:val="none" w:sz="0" w:space="0" w:color="auto"/>
        <w:left w:val="none" w:sz="0" w:space="0" w:color="auto"/>
        <w:bottom w:val="none" w:sz="0" w:space="0" w:color="auto"/>
        <w:right w:val="none" w:sz="0" w:space="0" w:color="auto"/>
      </w:divBdr>
    </w:div>
    <w:div w:id="774208807">
      <w:bodyDiv w:val="1"/>
      <w:marLeft w:val="0"/>
      <w:marRight w:val="0"/>
      <w:marTop w:val="0"/>
      <w:marBottom w:val="0"/>
      <w:divBdr>
        <w:top w:val="none" w:sz="0" w:space="0" w:color="auto"/>
        <w:left w:val="none" w:sz="0" w:space="0" w:color="auto"/>
        <w:bottom w:val="none" w:sz="0" w:space="0" w:color="auto"/>
        <w:right w:val="none" w:sz="0" w:space="0" w:color="auto"/>
      </w:divBdr>
    </w:div>
    <w:div w:id="780222374">
      <w:bodyDiv w:val="1"/>
      <w:marLeft w:val="0"/>
      <w:marRight w:val="0"/>
      <w:marTop w:val="0"/>
      <w:marBottom w:val="0"/>
      <w:divBdr>
        <w:top w:val="none" w:sz="0" w:space="0" w:color="auto"/>
        <w:left w:val="none" w:sz="0" w:space="0" w:color="auto"/>
        <w:bottom w:val="none" w:sz="0" w:space="0" w:color="auto"/>
        <w:right w:val="none" w:sz="0" w:space="0" w:color="auto"/>
      </w:divBdr>
    </w:div>
    <w:div w:id="780808491">
      <w:bodyDiv w:val="1"/>
      <w:marLeft w:val="0"/>
      <w:marRight w:val="0"/>
      <w:marTop w:val="0"/>
      <w:marBottom w:val="0"/>
      <w:divBdr>
        <w:top w:val="none" w:sz="0" w:space="0" w:color="auto"/>
        <w:left w:val="none" w:sz="0" w:space="0" w:color="auto"/>
        <w:bottom w:val="none" w:sz="0" w:space="0" w:color="auto"/>
        <w:right w:val="none" w:sz="0" w:space="0" w:color="auto"/>
      </w:divBdr>
    </w:div>
    <w:div w:id="791288238">
      <w:bodyDiv w:val="1"/>
      <w:marLeft w:val="0"/>
      <w:marRight w:val="0"/>
      <w:marTop w:val="0"/>
      <w:marBottom w:val="0"/>
      <w:divBdr>
        <w:top w:val="none" w:sz="0" w:space="0" w:color="auto"/>
        <w:left w:val="none" w:sz="0" w:space="0" w:color="auto"/>
        <w:bottom w:val="none" w:sz="0" w:space="0" w:color="auto"/>
        <w:right w:val="none" w:sz="0" w:space="0" w:color="auto"/>
      </w:divBdr>
    </w:div>
    <w:div w:id="806507370">
      <w:bodyDiv w:val="1"/>
      <w:marLeft w:val="0"/>
      <w:marRight w:val="0"/>
      <w:marTop w:val="0"/>
      <w:marBottom w:val="0"/>
      <w:divBdr>
        <w:top w:val="none" w:sz="0" w:space="0" w:color="auto"/>
        <w:left w:val="none" w:sz="0" w:space="0" w:color="auto"/>
        <w:bottom w:val="none" w:sz="0" w:space="0" w:color="auto"/>
        <w:right w:val="none" w:sz="0" w:space="0" w:color="auto"/>
      </w:divBdr>
    </w:div>
    <w:div w:id="823590990">
      <w:bodyDiv w:val="1"/>
      <w:marLeft w:val="0"/>
      <w:marRight w:val="0"/>
      <w:marTop w:val="0"/>
      <w:marBottom w:val="0"/>
      <w:divBdr>
        <w:top w:val="none" w:sz="0" w:space="0" w:color="auto"/>
        <w:left w:val="none" w:sz="0" w:space="0" w:color="auto"/>
        <w:bottom w:val="none" w:sz="0" w:space="0" w:color="auto"/>
        <w:right w:val="none" w:sz="0" w:space="0" w:color="auto"/>
      </w:divBdr>
    </w:div>
    <w:div w:id="828209488">
      <w:bodyDiv w:val="1"/>
      <w:marLeft w:val="0"/>
      <w:marRight w:val="0"/>
      <w:marTop w:val="0"/>
      <w:marBottom w:val="0"/>
      <w:divBdr>
        <w:top w:val="none" w:sz="0" w:space="0" w:color="auto"/>
        <w:left w:val="none" w:sz="0" w:space="0" w:color="auto"/>
        <w:bottom w:val="none" w:sz="0" w:space="0" w:color="auto"/>
        <w:right w:val="none" w:sz="0" w:space="0" w:color="auto"/>
      </w:divBdr>
    </w:div>
    <w:div w:id="835340875">
      <w:bodyDiv w:val="1"/>
      <w:marLeft w:val="0"/>
      <w:marRight w:val="0"/>
      <w:marTop w:val="0"/>
      <w:marBottom w:val="0"/>
      <w:divBdr>
        <w:top w:val="none" w:sz="0" w:space="0" w:color="auto"/>
        <w:left w:val="none" w:sz="0" w:space="0" w:color="auto"/>
        <w:bottom w:val="none" w:sz="0" w:space="0" w:color="auto"/>
        <w:right w:val="none" w:sz="0" w:space="0" w:color="auto"/>
      </w:divBdr>
    </w:div>
    <w:div w:id="852376848">
      <w:bodyDiv w:val="1"/>
      <w:marLeft w:val="0"/>
      <w:marRight w:val="0"/>
      <w:marTop w:val="0"/>
      <w:marBottom w:val="0"/>
      <w:divBdr>
        <w:top w:val="none" w:sz="0" w:space="0" w:color="auto"/>
        <w:left w:val="none" w:sz="0" w:space="0" w:color="auto"/>
        <w:bottom w:val="none" w:sz="0" w:space="0" w:color="auto"/>
        <w:right w:val="none" w:sz="0" w:space="0" w:color="auto"/>
      </w:divBdr>
    </w:div>
    <w:div w:id="862473127">
      <w:bodyDiv w:val="1"/>
      <w:marLeft w:val="0"/>
      <w:marRight w:val="0"/>
      <w:marTop w:val="0"/>
      <w:marBottom w:val="0"/>
      <w:divBdr>
        <w:top w:val="none" w:sz="0" w:space="0" w:color="auto"/>
        <w:left w:val="none" w:sz="0" w:space="0" w:color="auto"/>
        <w:bottom w:val="none" w:sz="0" w:space="0" w:color="auto"/>
        <w:right w:val="none" w:sz="0" w:space="0" w:color="auto"/>
      </w:divBdr>
    </w:div>
    <w:div w:id="873233513">
      <w:bodyDiv w:val="1"/>
      <w:marLeft w:val="0"/>
      <w:marRight w:val="0"/>
      <w:marTop w:val="0"/>
      <w:marBottom w:val="0"/>
      <w:divBdr>
        <w:top w:val="none" w:sz="0" w:space="0" w:color="auto"/>
        <w:left w:val="none" w:sz="0" w:space="0" w:color="auto"/>
        <w:bottom w:val="none" w:sz="0" w:space="0" w:color="auto"/>
        <w:right w:val="none" w:sz="0" w:space="0" w:color="auto"/>
      </w:divBdr>
    </w:div>
    <w:div w:id="897546486">
      <w:bodyDiv w:val="1"/>
      <w:marLeft w:val="0"/>
      <w:marRight w:val="0"/>
      <w:marTop w:val="0"/>
      <w:marBottom w:val="0"/>
      <w:divBdr>
        <w:top w:val="none" w:sz="0" w:space="0" w:color="auto"/>
        <w:left w:val="none" w:sz="0" w:space="0" w:color="auto"/>
        <w:bottom w:val="none" w:sz="0" w:space="0" w:color="auto"/>
        <w:right w:val="none" w:sz="0" w:space="0" w:color="auto"/>
      </w:divBdr>
    </w:div>
    <w:div w:id="908687896">
      <w:bodyDiv w:val="1"/>
      <w:marLeft w:val="0"/>
      <w:marRight w:val="0"/>
      <w:marTop w:val="0"/>
      <w:marBottom w:val="0"/>
      <w:divBdr>
        <w:top w:val="none" w:sz="0" w:space="0" w:color="auto"/>
        <w:left w:val="none" w:sz="0" w:space="0" w:color="auto"/>
        <w:bottom w:val="none" w:sz="0" w:space="0" w:color="auto"/>
        <w:right w:val="none" w:sz="0" w:space="0" w:color="auto"/>
      </w:divBdr>
    </w:div>
    <w:div w:id="912397267">
      <w:bodyDiv w:val="1"/>
      <w:marLeft w:val="0"/>
      <w:marRight w:val="0"/>
      <w:marTop w:val="0"/>
      <w:marBottom w:val="0"/>
      <w:divBdr>
        <w:top w:val="none" w:sz="0" w:space="0" w:color="auto"/>
        <w:left w:val="none" w:sz="0" w:space="0" w:color="auto"/>
        <w:bottom w:val="none" w:sz="0" w:space="0" w:color="auto"/>
        <w:right w:val="none" w:sz="0" w:space="0" w:color="auto"/>
      </w:divBdr>
    </w:div>
    <w:div w:id="940918941">
      <w:bodyDiv w:val="1"/>
      <w:marLeft w:val="0"/>
      <w:marRight w:val="0"/>
      <w:marTop w:val="0"/>
      <w:marBottom w:val="0"/>
      <w:divBdr>
        <w:top w:val="none" w:sz="0" w:space="0" w:color="auto"/>
        <w:left w:val="none" w:sz="0" w:space="0" w:color="auto"/>
        <w:bottom w:val="none" w:sz="0" w:space="0" w:color="auto"/>
        <w:right w:val="none" w:sz="0" w:space="0" w:color="auto"/>
      </w:divBdr>
    </w:div>
    <w:div w:id="954294637">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75917786">
      <w:bodyDiv w:val="1"/>
      <w:marLeft w:val="0"/>
      <w:marRight w:val="0"/>
      <w:marTop w:val="0"/>
      <w:marBottom w:val="0"/>
      <w:divBdr>
        <w:top w:val="none" w:sz="0" w:space="0" w:color="auto"/>
        <w:left w:val="none" w:sz="0" w:space="0" w:color="auto"/>
        <w:bottom w:val="none" w:sz="0" w:space="0" w:color="auto"/>
        <w:right w:val="none" w:sz="0" w:space="0" w:color="auto"/>
      </w:divBdr>
    </w:div>
    <w:div w:id="989557938">
      <w:bodyDiv w:val="1"/>
      <w:marLeft w:val="0"/>
      <w:marRight w:val="0"/>
      <w:marTop w:val="0"/>
      <w:marBottom w:val="0"/>
      <w:divBdr>
        <w:top w:val="none" w:sz="0" w:space="0" w:color="auto"/>
        <w:left w:val="none" w:sz="0" w:space="0" w:color="auto"/>
        <w:bottom w:val="none" w:sz="0" w:space="0" w:color="auto"/>
        <w:right w:val="none" w:sz="0" w:space="0" w:color="auto"/>
      </w:divBdr>
    </w:div>
    <w:div w:id="996423520">
      <w:bodyDiv w:val="1"/>
      <w:marLeft w:val="0"/>
      <w:marRight w:val="0"/>
      <w:marTop w:val="0"/>
      <w:marBottom w:val="0"/>
      <w:divBdr>
        <w:top w:val="none" w:sz="0" w:space="0" w:color="auto"/>
        <w:left w:val="none" w:sz="0" w:space="0" w:color="auto"/>
        <w:bottom w:val="none" w:sz="0" w:space="0" w:color="auto"/>
        <w:right w:val="none" w:sz="0" w:space="0" w:color="auto"/>
      </w:divBdr>
    </w:div>
    <w:div w:id="1020200959">
      <w:bodyDiv w:val="1"/>
      <w:marLeft w:val="0"/>
      <w:marRight w:val="0"/>
      <w:marTop w:val="0"/>
      <w:marBottom w:val="0"/>
      <w:divBdr>
        <w:top w:val="none" w:sz="0" w:space="0" w:color="auto"/>
        <w:left w:val="none" w:sz="0" w:space="0" w:color="auto"/>
        <w:bottom w:val="none" w:sz="0" w:space="0" w:color="auto"/>
        <w:right w:val="none" w:sz="0" w:space="0" w:color="auto"/>
      </w:divBdr>
    </w:div>
    <w:div w:id="1022587596">
      <w:bodyDiv w:val="1"/>
      <w:marLeft w:val="0"/>
      <w:marRight w:val="0"/>
      <w:marTop w:val="0"/>
      <w:marBottom w:val="0"/>
      <w:divBdr>
        <w:top w:val="none" w:sz="0" w:space="0" w:color="auto"/>
        <w:left w:val="none" w:sz="0" w:space="0" w:color="auto"/>
        <w:bottom w:val="none" w:sz="0" w:space="0" w:color="auto"/>
        <w:right w:val="none" w:sz="0" w:space="0" w:color="auto"/>
      </w:divBdr>
    </w:div>
    <w:div w:id="1028411307">
      <w:bodyDiv w:val="1"/>
      <w:marLeft w:val="0"/>
      <w:marRight w:val="0"/>
      <w:marTop w:val="0"/>
      <w:marBottom w:val="0"/>
      <w:divBdr>
        <w:top w:val="none" w:sz="0" w:space="0" w:color="auto"/>
        <w:left w:val="none" w:sz="0" w:space="0" w:color="auto"/>
        <w:bottom w:val="none" w:sz="0" w:space="0" w:color="auto"/>
        <w:right w:val="none" w:sz="0" w:space="0" w:color="auto"/>
      </w:divBdr>
    </w:div>
    <w:div w:id="1050181255">
      <w:bodyDiv w:val="1"/>
      <w:marLeft w:val="0"/>
      <w:marRight w:val="0"/>
      <w:marTop w:val="0"/>
      <w:marBottom w:val="0"/>
      <w:divBdr>
        <w:top w:val="none" w:sz="0" w:space="0" w:color="auto"/>
        <w:left w:val="none" w:sz="0" w:space="0" w:color="auto"/>
        <w:bottom w:val="none" w:sz="0" w:space="0" w:color="auto"/>
        <w:right w:val="none" w:sz="0" w:space="0" w:color="auto"/>
      </w:divBdr>
    </w:div>
    <w:div w:id="106248810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
    <w:div w:id="1083994115">
      <w:bodyDiv w:val="1"/>
      <w:marLeft w:val="0"/>
      <w:marRight w:val="0"/>
      <w:marTop w:val="0"/>
      <w:marBottom w:val="0"/>
      <w:divBdr>
        <w:top w:val="none" w:sz="0" w:space="0" w:color="auto"/>
        <w:left w:val="none" w:sz="0" w:space="0" w:color="auto"/>
        <w:bottom w:val="none" w:sz="0" w:space="0" w:color="auto"/>
        <w:right w:val="none" w:sz="0" w:space="0" w:color="auto"/>
      </w:divBdr>
    </w:div>
    <w:div w:id="1085108471">
      <w:bodyDiv w:val="1"/>
      <w:marLeft w:val="0"/>
      <w:marRight w:val="0"/>
      <w:marTop w:val="0"/>
      <w:marBottom w:val="0"/>
      <w:divBdr>
        <w:top w:val="none" w:sz="0" w:space="0" w:color="auto"/>
        <w:left w:val="none" w:sz="0" w:space="0" w:color="auto"/>
        <w:bottom w:val="none" w:sz="0" w:space="0" w:color="auto"/>
        <w:right w:val="none" w:sz="0" w:space="0" w:color="auto"/>
      </w:divBdr>
    </w:div>
    <w:div w:id="1088768916">
      <w:bodyDiv w:val="1"/>
      <w:marLeft w:val="0"/>
      <w:marRight w:val="0"/>
      <w:marTop w:val="0"/>
      <w:marBottom w:val="0"/>
      <w:divBdr>
        <w:top w:val="none" w:sz="0" w:space="0" w:color="auto"/>
        <w:left w:val="none" w:sz="0" w:space="0" w:color="auto"/>
        <w:bottom w:val="none" w:sz="0" w:space="0" w:color="auto"/>
        <w:right w:val="none" w:sz="0" w:space="0" w:color="auto"/>
      </w:divBdr>
    </w:div>
    <w:div w:id="1090616800">
      <w:bodyDiv w:val="1"/>
      <w:marLeft w:val="0"/>
      <w:marRight w:val="0"/>
      <w:marTop w:val="0"/>
      <w:marBottom w:val="0"/>
      <w:divBdr>
        <w:top w:val="none" w:sz="0" w:space="0" w:color="auto"/>
        <w:left w:val="none" w:sz="0" w:space="0" w:color="auto"/>
        <w:bottom w:val="none" w:sz="0" w:space="0" w:color="auto"/>
        <w:right w:val="none" w:sz="0" w:space="0" w:color="auto"/>
      </w:divBdr>
    </w:div>
    <w:div w:id="1105879199">
      <w:bodyDiv w:val="1"/>
      <w:marLeft w:val="0"/>
      <w:marRight w:val="0"/>
      <w:marTop w:val="0"/>
      <w:marBottom w:val="0"/>
      <w:divBdr>
        <w:top w:val="none" w:sz="0" w:space="0" w:color="auto"/>
        <w:left w:val="none" w:sz="0" w:space="0" w:color="auto"/>
        <w:bottom w:val="none" w:sz="0" w:space="0" w:color="auto"/>
        <w:right w:val="none" w:sz="0" w:space="0" w:color="auto"/>
      </w:divBdr>
    </w:div>
    <w:div w:id="1127701483">
      <w:bodyDiv w:val="1"/>
      <w:marLeft w:val="0"/>
      <w:marRight w:val="0"/>
      <w:marTop w:val="0"/>
      <w:marBottom w:val="0"/>
      <w:divBdr>
        <w:top w:val="none" w:sz="0" w:space="0" w:color="auto"/>
        <w:left w:val="none" w:sz="0" w:space="0" w:color="auto"/>
        <w:bottom w:val="none" w:sz="0" w:space="0" w:color="auto"/>
        <w:right w:val="none" w:sz="0" w:space="0" w:color="auto"/>
      </w:divBdr>
    </w:div>
    <w:div w:id="1128817183">
      <w:bodyDiv w:val="1"/>
      <w:marLeft w:val="0"/>
      <w:marRight w:val="0"/>
      <w:marTop w:val="0"/>
      <w:marBottom w:val="0"/>
      <w:divBdr>
        <w:top w:val="none" w:sz="0" w:space="0" w:color="auto"/>
        <w:left w:val="none" w:sz="0" w:space="0" w:color="auto"/>
        <w:bottom w:val="none" w:sz="0" w:space="0" w:color="auto"/>
        <w:right w:val="none" w:sz="0" w:space="0" w:color="auto"/>
      </w:divBdr>
    </w:div>
    <w:div w:id="1143812031">
      <w:bodyDiv w:val="1"/>
      <w:marLeft w:val="0"/>
      <w:marRight w:val="0"/>
      <w:marTop w:val="0"/>
      <w:marBottom w:val="0"/>
      <w:divBdr>
        <w:top w:val="none" w:sz="0" w:space="0" w:color="auto"/>
        <w:left w:val="none" w:sz="0" w:space="0" w:color="auto"/>
        <w:bottom w:val="none" w:sz="0" w:space="0" w:color="auto"/>
        <w:right w:val="none" w:sz="0" w:space="0" w:color="auto"/>
      </w:divBdr>
    </w:div>
    <w:div w:id="1147435694">
      <w:bodyDiv w:val="1"/>
      <w:marLeft w:val="0"/>
      <w:marRight w:val="0"/>
      <w:marTop w:val="0"/>
      <w:marBottom w:val="0"/>
      <w:divBdr>
        <w:top w:val="none" w:sz="0" w:space="0" w:color="auto"/>
        <w:left w:val="none" w:sz="0" w:space="0" w:color="auto"/>
        <w:bottom w:val="none" w:sz="0" w:space="0" w:color="auto"/>
        <w:right w:val="none" w:sz="0" w:space="0" w:color="auto"/>
      </w:divBdr>
    </w:div>
    <w:div w:id="1164055227">
      <w:bodyDiv w:val="1"/>
      <w:marLeft w:val="0"/>
      <w:marRight w:val="0"/>
      <w:marTop w:val="0"/>
      <w:marBottom w:val="0"/>
      <w:divBdr>
        <w:top w:val="none" w:sz="0" w:space="0" w:color="auto"/>
        <w:left w:val="none" w:sz="0" w:space="0" w:color="auto"/>
        <w:bottom w:val="none" w:sz="0" w:space="0" w:color="auto"/>
        <w:right w:val="none" w:sz="0" w:space="0" w:color="auto"/>
      </w:divBdr>
    </w:div>
    <w:div w:id="1166045805">
      <w:bodyDiv w:val="1"/>
      <w:marLeft w:val="0"/>
      <w:marRight w:val="0"/>
      <w:marTop w:val="0"/>
      <w:marBottom w:val="0"/>
      <w:divBdr>
        <w:top w:val="none" w:sz="0" w:space="0" w:color="auto"/>
        <w:left w:val="none" w:sz="0" w:space="0" w:color="auto"/>
        <w:bottom w:val="none" w:sz="0" w:space="0" w:color="auto"/>
        <w:right w:val="none" w:sz="0" w:space="0" w:color="auto"/>
      </w:divBdr>
    </w:div>
    <w:div w:id="1173497084">
      <w:bodyDiv w:val="1"/>
      <w:marLeft w:val="0"/>
      <w:marRight w:val="0"/>
      <w:marTop w:val="0"/>
      <w:marBottom w:val="0"/>
      <w:divBdr>
        <w:top w:val="none" w:sz="0" w:space="0" w:color="auto"/>
        <w:left w:val="none" w:sz="0" w:space="0" w:color="auto"/>
        <w:bottom w:val="none" w:sz="0" w:space="0" w:color="auto"/>
        <w:right w:val="none" w:sz="0" w:space="0" w:color="auto"/>
      </w:divBdr>
    </w:div>
    <w:div w:id="1185247989">
      <w:bodyDiv w:val="1"/>
      <w:marLeft w:val="0"/>
      <w:marRight w:val="0"/>
      <w:marTop w:val="0"/>
      <w:marBottom w:val="0"/>
      <w:divBdr>
        <w:top w:val="none" w:sz="0" w:space="0" w:color="auto"/>
        <w:left w:val="none" w:sz="0" w:space="0" w:color="auto"/>
        <w:bottom w:val="none" w:sz="0" w:space="0" w:color="auto"/>
        <w:right w:val="none" w:sz="0" w:space="0" w:color="auto"/>
      </w:divBdr>
    </w:div>
    <w:div w:id="1192574346">
      <w:bodyDiv w:val="1"/>
      <w:marLeft w:val="0"/>
      <w:marRight w:val="0"/>
      <w:marTop w:val="0"/>
      <w:marBottom w:val="0"/>
      <w:divBdr>
        <w:top w:val="none" w:sz="0" w:space="0" w:color="auto"/>
        <w:left w:val="none" w:sz="0" w:space="0" w:color="auto"/>
        <w:bottom w:val="none" w:sz="0" w:space="0" w:color="auto"/>
        <w:right w:val="none" w:sz="0" w:space="0" w:color="auto"/>
      </w:divBdr>
    </w:div>
    <w:div w:id="1199784351">
      <w:bodyDiv w:val="1"/>
      <w:marLeft w:val="0"/>
      <w:marRight w:val="0"/>
      <w:marTop w:val="0"/>
      <w:marBottom w:val="0"/>
      <w:divBdr>
        <w:top w:val="none" w:sz="0" w:space="0" w:color="auto"/>
        <w:left w:val="none" w:sz="0" w:space="0" w:color="auto"/>
        <w:bottom w:val="none" w:sz="0" w:space="0" w:color="auto"/>
        <w:right w:val="none" w:sz="0" w:space="0" w:color="auto"/>
      </w:divBdr>
    </w:div>
    <w:div w:id="1313367679">
      <w:bodyDiv w:val="1"/>
      <w:marLeft w:val="0"/>
      <w:marRight w:val="0"/>
      <w:marTop w:val="0"/>
      <w:marBottom w:val="0"/>
      <w:divBdr>
        <w:top w:val="none" w:sz="0" w:space="0" w:color="auto"/>
        <w:left w:val="none" w:sz="0" w:space="0" w:color="auto"/>
        <w:bottom w:val="none" w:sz="0" w:space="0" w:color="auto"/>
        <w:right w:val="none" w:sz="0" w:space="0" w:color="auto"/>
      </w:divBdr>
    </w:div>
    <w:div w:id="1332101758">
      <w:bodyDiv w:val="1"/>
      <w:marLeft w:val="0"/>
      <w:marRight w:val="0"/>
      <w:marTop w:val="0"/>
      <w:marBottom w:val="0"/>
      <w:divBdr>
        <w:top w:val="none" w:sz="0" w:space="0" w:color="auto"/>
        <w:left w:val="none" w:sz="0" w:space="0" w:color="auto"/>
        <w:bottom w:val="none" w:sz="0" w:space="0" w:color="auto"/>
        <w:right w:val="none" w:sz="0" w:space="0" w:color="auto"/>
      </w:divBdr>
    </w:div>
    <w:div w:id="1357150815">
      <w:bodyDiv w:val="1"/>
      <w:marLeft w:val="0"/>
      <w:marRight w:val="0"/>
      <w:marTop w:val="0"/>
      <w:marBottom w:val="0"/>
      <w:divBdr>
        <w:top w:val="none" w:sz="0" w:space="0" w:color="auto"/>
        <w:left w:val="none" w:sz="0" w:space="0" w:color="auto"/>
        <w:bottom w:val="none" w:sz="0" w:space="0" w:color="auto"/>
        <w:right w:val="none" w:sz="0" w:space="0" w:color="auto"/>
      </w:divBdr>
    </w:div>
    <w:div w:id="1363047164">
      <w:bodyDiv w:val="1"/>
      <w:marLeft w:val="0"/>
      <w:marRight w:val="0"/>
      <w:marTop w:val="0"/>
      <w:marBottom w:val="0"/>
      <w:divBdr>
        <w:top w:val="none" w:sz="0" w:space="0" w:color="auto"/>
        <w:left w:val="none" w:sz="0" w:space="0" w:color="auto"/>
        <w:bottom w:val="none" w:sz="0" w:space="0" w:color="auto"/>
        <w:right w:val="none" w:sz="0" w:space="0" w:color="auto"/>
      </w:divBdr>
    </w:div>
    <w:div w:id="1364021032">
      <w:bodyDiv w:val="1"/>
      <w:marLeft w:val="0"/>
      <w:marRight w:val="0"/>
      <w:marTop w:val="0"/>
      <w:marBottom w:val="0"/>
      <w:divBdr>
        <w:top w:val="none" w:sz="0" w:space="0" w:color="auto"/>
        <w:left w:val="none" w:sz="0" w:space="0" w:color="auto"/>
        <w:bottom w:val="none" w:sz="0" w:space="0" w:color="auto"/>
        <w:right w:val="none" w:sz="0" w:space="0" w:color="auto"/>
      </w:divBdr>
    </w:div>
    <w:div w:id="1386443032">
      <w:bodyDiv w:val="1"/>
      <w:marLeft w:val="0"/>
      <w:marRight w:val="0"/>
      <w:marTop w:val="0"/>
      <w:marBottom w:val="0"/>
      <w:divBdr>
        <w:top w:val="none" w:sz="0" w:space="0" w:color="auto"/>
        <w:left w:val="none" w:sz="0" w:space="0" w:color="auto"/>
        <w:bottom w:val="none" w:sz="0" w:space="0" w:color="auto"/>
        <w:right w:val="none" w:sz="0" w:space="0" w:color="auto"/>
      </w:divBdr>
    </w:div>
    <w:div w:id="1392456875">
      <w:bodyDiv w:val="1"/>
      <w:marLeft w:val="0"/>
      <w:marRight w:val="0"/>
      <w:marTop w:val="0"/>
      <w:marBottom w:val="0"/>
      <w:divBdr>
        <w:top w:val="none" w:sz="0" w:space="0" w:color="auto"/>
        <w:left w:val="none" w:sz="0" w:space="0" w:color="auto"/>
        <w:bottom w:val="none" w:sz="0" w:space="0" w:color="auto"/>
        <w:right w:val="none" w:sz="0" w:space="0" w:color="auto"/>
      </w:divBdr>
    </w:div>
    <w:div w:id="1400399401">
      <w:bodyDiv w:val="1"/>
      <w:marLeft w:val="0"/>
      <w:marRight w:val="0"/>
      <w:marTop w:val="0"/>
      <w:marBottom w:val="0"/>
      <w:divBdr>
        <w:top w:val="none" w:sz="0" w:space="0" w:color="auto"/>
        <w:left w:val="none" w:sz="0" w:space="0" w:color="auto"/>
        <w:bottom w:val="none" w:sz="0" w:space="0" w:color="auto"/>
        <w:right w:val="none" w:sz="0" w:space="0" w:color="auto"/>
      </w:divBdr>
    </w:div>
    <w:div w:id="1425880244">
      <w:bodyDiv w:val="1"/>
      <w:marLeft w:val="0"/>
      <w:marRight w:val="0"/>
      <w:marTop w:val="0"/>
      <w:marBottom w:val="0"/>
      <w:divBdr>
        <w:top w:val="none" w:sz="0" w:space="0" w:color="auto"/>
        <w:left w:val="none" w:sz="0" w:space="0" w:color="auto"/>
        <w:bottom w:val="none" w:sz="0" w:space="0" w:color="auto"/>
        <w:right w:val="none" w:sz="0" w:space="0" w:color="auto"/>
      </w:divBdr>
    </w:div>
    <w:div w:id="1427920825">
      <w:bodyDiv w:val="1"/>
      <w:marLeft w:val="0"/>
      <w:marRight w:val="0"/>
      <w:marTop w:val="0"/>
      <w:marBottom w:val="0"/>
      <w:divBdr>
        <w:top w:val="none" w:sz="0" w:space="0" w:color="auto"/>
        <w:left w:val="none" w:sz="0" w:space="0" w:color="auto"/>
        <w:bottom w:val="none" w:sz="0" w:space="0" w:color="auto"/>
        <w:right w:val="none" w:sz="0" w:space="0" w:color="auto"/>
      </w:divBdr>
    </w:div>
    <w:div w:id="1432437954">
      <w:bodyDiv w:val="1"/>
      <w:marLeft w:val="0"/>
      <w:marRight w:val="0"/>
      <w:marTop w:val="0"/>
      <w:marBottom w:val="0"/>
      <w:divBdr>
        <w:top w:val="none" w:sz="0" w:space="0" w:color="auto"/>
        <w:left w:val="none" w:sz="0" w:space="0" w:color="auto"/>
        <w:bottom w:val="none" w:sz="0" w:space="0" w:color="auto"/>
        <w:right w:val="none" w:sz="0" w:space="0" w:color="auto"/>
      </w:divBdr>
    </w:div>
    <w:div w:id="1473332506">
      <w:bodyDiv w:val="1"/>
      <w:marLeft w:val="0"/>
      <w:marRight w:val="0"/>
      <w:marTop w:val="0"/>
      <w:marBottom w:val="0"/>
      <w:divBdr>
        <w:top w:val="none" w:sz="0" w:space="0" w:color="auto"/>
        <w:left w:val="none" w:sz="0" w:space="0" w:color="auto"/>
        <w:bottom w:val="none" w:sz="0" w:space="0" w:color="auto"/>
        <w:right w:val="none" w:sz="0" w:space="0" w:color="auto"/>
      </w:divBdr>
    </w:div>
    <w:div w:id="1535120009">
      <w:bodyDiv w:val="1"/>
      <w:marLeft w:val="0"/>
      <w:marRight w:val="0"/>
      <w:marTop w:val="0"/>
      <w:marBottom w:val="0"/>
      <w:divBdr>
        <w:top w:val="none" w:sz="0" w:space="0" w:color="auto"/>
        <w:left w:val="none" w:sz="0" w:space="0" w:color="auto"/>
        <w:bottom w:val="none" w:sz="0" w:space="0" w:color="auto"/>
        <w:right w:val="none" w:sz="0" w:space="0" w:color="auto"/>
      </w:divBdr>
    </w:div>
    <w:div w:id="1584684882">
      <w:bodyDiv w:val="1"/>
      <w:marLeft w:val="0"/>
      <w:marRight w:val="0"/>
      <w:marTop w:val="0"/>
      <w:marBottom w:val="0"/>
      <w:divBdr>
        <w:top w:val="none" w:sz="0" w:space="0" w:color="auto"/>
        <w:left w:val="none" w:sz="0" w:space="0" w:color="auto"/>
        <w:bottom w:val="none" w:sz="0" w:space="0" w:color="auto"/>
        <w:right w:val="none" w:sz="0" w:space="0" w:color="auto"/>
      </w:divBdr>
    </w:div>
    <w:div w:id="1605727305">
      <w:bodyDiv w:val="1"/>
      <w:marLeft w:val="0"/>
      <w:marRight w:val="0"/>
      <w:marTop w:val="0"/>
      <w:marBottom w:val="0"/>
      <w:divBdr>
        <w:top w:val="none" w:sz="0" w:space="0" w:color="auto"/>
        <w:left w:val="none" w:sz="0" w:space="0" w:color="auto"/>
        <w:bottom w:val="none" w:sz="0" w:space="0" w:color="auto"/>
        <w:right w:val="none" w:sz="0" w:space="0" w:color="auto"/>
      </w:divBdr>
    </w:div>
    <w:div w:id="1616400077">
      <w:bodyDiv w:val="1"/>
      <w:marLeft w:val="0"/>
      <w:marRight w:val="0"/>
      <w:marTop w:val="0"/>
      <w:marBottom w:val="0"/>
      <w:divBdr>
        <w:top w:val="none" w:sz="0" w:space="0" w:color="auto"/>
        <w:left w:val="none" w:sz="0" w:space="0" w:color="auto"/>
        <w:bottom w:val="none" w:sz="0" w:space="0" w:color="auto"/>
        <w:right w:val="none" w:sz="0" w:space="0" w:color="auto"/>
      </w:divBdr>
    </w:div>
    <w:div w:id="1622304389">
      <w:bodyDiv w:val="1"/>
      <w:marLeft w:val="0"/>
      <w:marRight w:val="0"/>
      <w:marTop w:val="0"/>
      <w:marBottom w:val="0"/>
      <w:divBdr>
        <w:top w:val="none" w:sz="0" w:space="0" w:color="auto"/>
        <w:left w:val="none" w:sz="0" w:space="0" w:color="auto"/>
        <w:bottom w:val="none" w:sz="0" w:space="0" w:color="auto"/>
        <w:right w:val="none" w:sz="0" w:space="0" w:color="auto"/>
      </w:divBdr>
    </w:div>
    <w:div w:id="1685671247">
      <w:bodyDiv w:val="1"/>
      <w:marLeft w:val="0"/>
      <w:marRight w:val="0"/>
      <w:marTop w:val="0"/>
      <w:marBottom w:val="0"/>
      <w:divBdr>
        <w:top w:val="none" w:sz="0" w:space="0" w:color="auto"/>
        <w:left w:val="none" w:sz="0" w:space="0" w:color="auto"/>
        <w:bottom w:val="none" w:sz="0" w:space="0" w:color="auto"/>
        <w:right w:val="none" w:sz="0" w:space="0" w:color="auto"/>
      </w:divBdr>
    </w:div>
    <w:div w:id="1686520716">
      <w:bodyDiv w:val="1"/>
      <w:marLeft w:val="0"/>
      <w:marRight w:val="0"/>
      <w:marTop w:val="0"/>
      <w:marBottom w:val="0"/>
      <w:divBdr>
        <w:top w:val="none" w:sz="0" w:space="0" w:color="auto"/>
        <w:left w:val="none" w:sz="0" w:space="0" w:color="auto"/>
        <w:bottom w:val="none" w:sz="0" w:space="0" w:color="auto"/>
        <w:right w:val="none" w:sz="0" w:space="0" w:color="auto"/>
      </w:divBdr>
    </w:div>
    <w:div w:id="1690183091">
      <w:bodyDiv w:val="1"/>
      <w:marLeft w:val="0"/>
      <w:marRight w:val="0"/>
      <w:marTop w:val="0"/>
      <w:marBottom w:val="0"/>
      <w:divBdr>
        <w:top w:val="none" w:sz="0" w:space="0" w:color="auto"/>
        <w:left w:val="none" w:sz="0" w:space="0" w:color="auto"/>
        <w:bottom w:val="none" w:sz="0" w:space="0" w:color="auto"/>
        <w:right w:val="none" w:sz="0" w:space="0" w:color="auto"/>
      </w:divBdr>
    </w:div>
    <w:div w:id="1695224685">
      <w:bodyDiv w:val="1"/>
      <w:marLeft w:val="0"/>
      <w:marRight w:val="0"/>
      <w:marTop w:val="0"/>
      <w:marBottom w:val="0"/>
      <w:divBdr>
        <w:top w:val="none" w:sz="0" w:space="0" w:color="auto"/>
        <w:left w:val="none" w:sz="0" w:space="0" w:color="auto"/>
        <w:bottom w:val="none" w:sz="0" w:space="0" w:color="auto"/>
        <w:right w:val="none" w:sz="0" w:space="0" w:color="auto"/>
      </w:divBdr>
    </w:div>
    <w:div w:id="1697190601">
      <w:bodyDiv w:val="1"/>
      <w:marLeft w:val="0"/>
      <w:marRight w:val="0"/>
      <w:marTop w:val="0"/>
      <w:marBottom w:val="0"/>
      <w:divBdr>
        <w:top w:val="none" w:sz="0" w:space="0" w:color="auto"/>
        <w:left w:val="none" w:sz="0" w:space="0" w:color="auto"/>
        <w:bottom w:val="none" w:sz="0" w:space="0" w:color="auto"/>
        <w:right w:val="none" w:sz="0" w:space="0" w:color="auto"/>
      </w:divBdr>
    </w:div>
    <w:div w:id="1702900175">
      <w:bodyDiv w:val="1"/>
      <w:marLeft w:val="0"/>
      <w:marRight w:val="0"/>
      <w:marTop w:val="0"/>
      <w:marBottom w:val="0"/>
      <w:divBdr>
        <w:top w:val="none" w:sz="0" w:space="0" w:color="auto"/>
        <w:left w:val="none" w:sz="0" w:space="0" w:color="auto"/>
        <w:bottom w:val="none" w:sz="0" w:space="0" w:color="auto"/>
        <w:right w:val="none" w:sz="0" w:space="0" w:color="auto"/>
      </w:divBdr>
    </w:div>
    <w:div w:id="1756824977">
      <w:bodyDiv w:val="1"/>
      <w:marLeft w:val="0"/>
      <w:marRight w:val="0"/>
      <w:marTop w:val="0"/>
      <w:marBottom w:val="0"/>
      <w:divBdr>
        <w:top w:val="none" w:sz="0" w:space="0" w:color="auto"/>
        <w:left w:val="none" w:sz="0" w:space="0" w:color="auto"/>
        <w:bottom w:val="none" w:sz="0" w:space="0" w:color="auto"/>
        <w:right w:val="none" w:sz="0" w:space="0" w:color="auto"/>
      </w:divBdr>
    </w:div>
    <w:div w:id="1767113482">
      <w:bodyDiv w:val="1"/>
      <w:marLeft w:val="0"/>
      <w:marRight w:val="0"/>
      <w:marTop w:val="0"/>
      <w:marBottom w:val="0"/>
      <w:divBdr>
        <w:top w:val="none" w:sz="0" w:space="0" w:color="auto"/>
        <w:left w:val="none" w:sz="0" w:space="0" w:color="auto"/>
        <w:bottom w:val="none" w:sz="0" w:space="0" w:color="auto"/>
        <w:right w:val="none" w:sz="0" w:space="0" w:color="auto"/>
      </w:divBdr>
    </w:div>
    <w:div w:id="1770811890">
      <w:bodyDiv w:val="1"/>
      <w:marLeft w:val="0"/>
      <w:marRight w:val="0"/>
      <w:marTop w:val="0"/>
      <w:marBottom w:val="0"/>
      <w:divBdr>
        <w:top w:val="none" w:sz="0" w:space="0" w:color="auto"/>
        <w:left w:val="none" w:sz="0" w:space="0" w:color="auto"/>
        <w:bottom w:val="none" w:sz="0" w:space="0" w:color="auto"/>
        <w:right w:val="none" w:sz="0" w:space="0" w:color="auto"/>
      </w:divBdr>
    </w:div>
    <w:div w:id="1858302745">
      <w:bodyDiv w:val="1"/>
      <w:marLeft w:val="0"/>
      <w:marRight w:val="0"/>
      <w:marTop w:val="0"/>
      <w:marBottom w:val="0"/>
      <w:divBdr>
        <w:top w:val="none" w:sz="0" w:space="0" w:color="auto"/>
        <w:left w:val="none" w:sz="0" w:space="0" w:color="auto"/>
        <w:bottom w:val="none" w:sz="0" w:space="0" w:color="auto"/>
        <w:right w:val="none" w:sz="0" w:space="0" w:color="auto"/>
      </w:divBdr>
    </w:div>
    <w:div w:id="1874490307">
      <w:bodyDiv w:val="1"/>
      <w:marLeft w:val="0"/>
      <w:marRight w:val="0"/>
      <w:marTop w:val="0"/>
      <w:marBottom w:val="0"/>
      <w:divBdr>
        <w:top w:val="none" w:sz="0" w:space="0" w:color="auto"/>
        <w:left w:val="none" w:sz="0" w:space="0" w:color="auto"/>
        <w:bottom w:val="none" w:sz="0" w:space="0" w:color="auto"/>
        <w:right w:val="none" w:sz="0" w:space="0" w:color="auto"/>
      </w:divBdr>
    </w:div>
    <w:div w:id="1894150020">
      <w:bodyDiv w:val="1"/>
      <w:marLeft w:val="0"/>
      <w:marRight w:val="0"/>
      <w:marTop w:val="0"/>
      <w:marBottom w:val="0"/>
      <w:divBdr>
        <w:top w:val="none" w:sz="0" w:space="0" w:color="auto"/>
        <w:left w:val="none" w:sz="0" w:space="0" w:color="auto"/>
        <w:bottom w:val="none" w:sz="0" w:space="0" w:color="auto"/>
        <w:right w:val="none" w:sz="0" w:space="0" w:color="auto"/>
      </w:divBdr>
    </w:div>
    <w:div w:id="1917401913">
      <w:bodyDiv w:val="1"/>
      <w:marLeft w:val="0"/>
      <w:marRight w:val="0"/>
      <w:marTop w:val="0"/>
      <w:marBottom w:val="0"/>
      <w:divBdr>
        <w:top w:val="none" w:sz="0" w:space="0" w:color="auto"/>
        <w:left w:val="none" w:sz="0" w:space="0" w:color="auto"/>
        <w:bottom w:val="none" w:sz="0" w:space="0" w:color="auto"/>
        <w:right w:val="none" w:sz="0" w:space="0" w:color="auto"/>
      </w:divBdr>
    </w:div>
    <w:div w:id="1921332517">
      <w:bodyDiv w:val="1"/>
      <w:marLeft w:val="0"/>
      <w:marRight w:val="0"/>
      <w:marTop w:val="0"/>
      <w:marBottom w:val="0"/>
      <w:divBdr>
        <w:top w:val="none" w:sz="0" w:space="0" w:color="auto"/>
        <w:left w:val="none" w:sz="0" w:space="0" w:color="auto"/>
        <w:bottom w:val="none" w:sz="0" w:space="0" w:color="auto"/>
        <w:right w:val="none" w:sz="0" w:space="0" w:color="auto"/>
      </w:divBdr>
    </w:div>
    <w:div w:id="1922443173">
      <w:bodyDiv w:val="1"/>
      <w:marLeft w:val="0"/>
      <w:marRight w:val="0"/>
      <w:marTop w:val="0"/>
      <w:marBottom w:val="0"/>
      <w:divBdr>
        <w:top w:val="none" w:sz="0" w:space="0" w:color="auto"/>
        <w:left w:val="none" w:sz="0" w:space="0" w:color="auto"/>
        <w:bottom w:val="none" w:sz="0" w:space="0" w:color="auto"/>
        <w:right w:val="none" w:sz="0" w:space="0" w:color="auto"/>
      </w:divBdr>
    </w:div>
    <w:div w:id="1947539234">
      <w:bodyDiv w:val="1"/>
      <w:marLeft w:val="0"/>
      <w:marRight w:val="0"/>
      <w:marTop w:val="0"/>
      <w:marBottom w:val="0"/>
      <w:divBdr>
        <w:top w:val="none" w:sz="0" w:space="0" w:color="auto"/>
        <w:left w:val="none" w:sz="0" w:space="0" w:color="auto"/>
        <w:bottom w:val="none" w:sz="0" w:space="0" w:color="auto"/>
        <w:right w:val="none" w:sz="0" w:space="0" w:color="auto"/>
      </w:divBdr>
    </w:div>
    <w:div w:id="1960641054">
      <w:bodyDiv w:val="1"/>
      <w:marLeft w:val="0"/>
      <w:marRight w:val="0"/>
      <w:marTop w:val="0"/>
      <w:marBottom w:val="0"/>
      <w:divBdr>
        <w:top w:val="none" w:sz="0" w:space="0" w:color="auto"/>
        <w:left w:val="none" w:sz="0" w:space="0" w:color="auto"/>
        <w:bottom w:val="none" w:sz="0" w:space="0" w:color="auto"/>
        <w:right w:val="none" w:sz="0" w:space="0" w:color="auto"/>
      </w:divBdr>
    </w:div>
    <w:div w:id="1970478050">
      <w:bodyDiv w:val="1"/>
      <w:marLeft w:val="0"/>
      <w:marRight w:val="0"/>
      <w:marTop w:val="0"/>
      <w:marBottom w:val="0"/>
      <w:divBdr>
        <w:top w:val="none" w:sz="0" w:space="0" w:color="auto"/>
        <w:left w:val="none" w:sz="0" w:space="0" w:color="auto"/>
        <w:bottom w:val="none" w:sz="0" w:space="0" w:color="auto"/>
        <w:right w:val="none" w:sz="0" w:space="0" w:color="auto"/>
      </w:divBdr>
    </w:div>
    <w:div w:id="1974410321">
      <w:bodyDiv w:val="1"/>
      <w:marLeft w:val="0"/>
      <w:marRight w:val="0"/>
      <w:marTop w:val="0"/>
      <w:marBottom w:val="0"/>
      <w:divBdr>
        <w:top w:val="none" w:sz="0" w:space="0" w:color="auto"/>
        <w:left w:val="none" w:sz="0" w:space="0" w:color="auto"/>
        <w:bottom w:val="none" w:sz="0" w:space="0" w:color="auto"/>
        <w:right w:val="none" w:sz="0" w:space="0" w:color="auto"/>
      </w:divBdr>
    </w:div>
    <w:div w:id="1976716371">
      <w:bodyDiv w:val="1"/>
      <w:marLeft w:val="0"/>
      <w:marRight w:val="0"/>
      <w:marTop w:val="0"/>
      <w:marBottom w:val="0"/>
      <w:divBdr>
        <w:top w:val="none" w:sz="0" w:space="0" w:color="auto"/>
        <w:left w:val="none" w:sz="0" w:space="0" w:color="auto"/>
        <w:bottom w:val="none" w:sz="0" w:space="0" w:color="auto"/>
        <w:right w:val="none" w:sz="0" w:space="0" w:color="auto"/>
      </w:divBdr>
    </w:div>
    <w:div w:id="2015304792">
      <w:bodyDiv w:val="1"/>
      <w:marLeft w:val="0"/>
      <w:marRight w:val="0"/>
      <w:marTop w:val="0"/>
      <w:marBottom w:val="0"/>
      <w:divBdr>
        <w:top w:val="none" w:sz="0" w:space="0" w:color="auto"/>
        <w:left w:val="none" w:sz="0" w:space="0" w:color="auto"/>
        <w:bottom w:val="none" w:sz="0" w:space="0" w:color="auto"/>
        <w:right w:val="none" w:sz="0" w:space="0" w:color="auto"/>
      </w:divBdr>
    </w:div>
    <w:div w:id="2027245899">
      <w:bodyDiv w:val="1"/>
      <w:marLeft w:val="0"/>
      <w:marRight w:val="0"/>
      <w:marTop w:val="0"/>
      <w:marBottom w:val="0"/>
      <w:divBdr>
        <w:top w:val="none" w:sz="0" w:space="0" w:color="auto"/>
        <w:left w:val="none" w:sz="0" w:space="0" w:color="auto"/>
        <w:bottom w:val="none" w:sz="0" w:space="0" w:color="auto"/>
        <w:right w:val="none" w:sz="0" w:space="0" w:color="auto"/>
      </w:divBdr>
    </w:div>
    <w:div w:id="2099399117">
      <w:bodyDiv w:val="1"/>
      <w:marLeft w:val="0"/>
      <w:marRight w:val="0"/>
      <w:marTop w:val="0"/>
      <w:marBottom w:val="0"/>
      <w:divBdr>
        <w:top w:val="none" w:sz="0" w:space="0" w:color="auto"/>
        <w:left w:val="none" w:sz="0" w:space="0" w:color="auto"/>
        <w:bottom w:val="none" w:sz="0" w:space="0" w:color="auto"/>
        <w:right w:val="none" w:sz="0" w:space="0" w:color="auto"/>
      </w:divBdr>
    </w:div>
    <w:div w:id="2110664096">
      <w:bodyDiv w:val="1"/>
      <w:marLeft w:val="0"/>
      <w:marRight w:val="0"/>
      <w:marTop w:val="0"/>
      <w:marBottom w:val="0"/>
      <w:divBdr>
        <w:top w:val="none" w:sz="0" w:space="0" w:color="auto"/>
        <w:left w:val="none" w:sz="0" w:space="0" w:color="auto"/>
        <w:bottom w:val="none" w:sz="0" w:space="0" w:color="auto"/>
        <w:right w:val="none" w:sz="0" w:space="0" w:color="auto"/>
      </w:divBdr>
    </w:div>
    <w:div w:id="2130777463">
      <w:bodyDiv w:val="1"/>
      <w:marLeft w:val="0"/>
      <w:marRight w:val="0"/>
      <w:marTop w:val="0"/>
      <w:marBottom w:val="0"/>
      <w:divBdr>
        <w:top w:val="none" w:sz="0" w:space="0" w:color="auto"/>
        <w:left w:val="none" w:sz="0" w:space="0" w:color="auto"/>
        <w:bottom w:val="none" w:sz="0" w:space="0" w:color="auto"/>
        <w:right w:val="none" w:sz="0" w:space="0" w:color="auto"/>
      </w:divBdr>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
    <w:div w:id="2144883487">
      <w:bodyDiv w:val="1"/>
      <w:marLeft w:val="0"/>
      <w:marRight w:val="0"/>
      <w:marTop w:val="0"/>
      <w:marBottom w:val="0"/>
      <w:divBdr>
        <w:top w:val="none" w:sz="0" w:space="0" w:color="auto"/>
        <w:left w:val="none" w:sz="0" w:space="0" w:color="auto"/>
        <w:bottom w:val="none" w:sz="0" w:space="0" w:color="auto"/>
        <w:right w:val="none" w:sz="0" w:space="0" w:color="auto"/>
      </w:divBdr>
    </w:div>
    <w:div w:id="21473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2F5A-789E-4752-9F72-2DE9865B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Paulsen</dc:creator>
  <cp:keywords/>
  <dc:description/>
  <cp:lastModifiedBy>Kimberley Rowan</cp:lastModifiedBy>
  <cp:revision>4</cp:revision>
  <cp:lastPrinted>2019-05-03T11:28:00Z</cp:lastPrinted>
  <dcterms:created xsi:type="dcterms:W3CDTF">2020-10-05T06:04:00Z</dcterms:created>
  <dcterms:modified xsi:type="dcterms:W3CDTF">2020-11-24T18:46:00Z</dcterms:modified>
</cp:coreProperties>
</file>